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D7F" w:rsidRPr="00794439" w:rsidRDefault="00735C30">
      <w:pPr>
        <w:jc w:val="center"/>
        <w:rPr>
          <w:b/>
          <w:szCs w:val="24"/>
        </w:rPr>
      </w:pPr>
      <w:r w:rsidRPr="00794439">
        <w:rPr>
          <w:b/>
          <w:szCs w:val="24"/>
        </w:rPr>
        <w:t xml:space="preserve">INFORMACIJA </w:t>
      </w:r>
      <w:r w:rsidR="00F65C27" w:rsidRPr="00794439">
        <w:rPr>
          <w:b/>
          <w:szCs w:val="24"/>
        </w:rPr>
        <w:t>APIE 2024–2029 M. KAUNO REGIONO FUNKCINĖS ZONOS</w:t>
      </w:r>
      <w:r w:rsidR="009C067D" w:rsidRPr="00794439">
        <w:rPr>
          <w:b/>
          <w:szCs w:val="24"/>
        </w:rPr>
        <w:t xml:space="preserve"> (TOLIAU – FZ),</w:t>
      </w:r>
      <w:r w:rsidR="00F65C27" w:rsidRPr="00794439">
        <w:rPr>
          <w:b/>
          <w:szCs w:val="24"/>
        </w:rPr>
        <w:t xml:space="preserve"> S</w:t>
      </w:r>
      <w:r w:rsidRPr="00794439">
        <w:rPr>
          <w:b/>
          <w:szCs w:val="24"/>
        </w:rPr>
        <w:t>TRATEGIJOS (TOLIAU – STRATEGIJA)</w:t>
      </w:r>
      <w:r w:rsidR="00CE3B1E" w:rsidRPr="00794439">
        <w:rPr>
          <w:b/>
          <w:szCs w:val="24"/>
        </w:rPr>
        <w:t xml:space="preserve"> </w:t>
      </w:r>
      <w:r w:rsidRPr="00794439">
        <w:rPr>
          <w:b/>
          <w:szCs w:val="24"/>
        </w:rPr>
        <w:t>ĮGYVENDINIMO PAŽANGĄ</w:t>
      </w:r>
    </w:p>
    <w:p w:rsidR="00263D7F" w:rsidRPr="005561EC" w:rsidRDefault="002C5FB8">
      <w:pPr>
        <w:jc w:val="center"/>
        <w:rPr>
          <w:szCs w:val="24"/>
          <w:u w:val="single"/>
        </w:rPr>
      </w:pPr>
      <w:r w:rsidRPr="005561EC">
        <w:rPr>
          <w:szCs w:val="24"/>
          <w:u w:val="single"/>
        </w:rPr>
        <w:t>2026-01-</w:t>
      </w:r>
      <w:r w:rsidR="005561EC" w:rsidRPr="005561EC">
        <w:rPr>
          <w:szCs w:val="24"/>
          <w:u w:val="single"/>
        </w:rPr>
        <w:t>2</w:t>
      </w:r>
      <w:r w:rsidR="00CE163C">
        <w:rPr>
          <w:szCs w:val="24"/>
          <w:u w:val="single"/>
        </w:rPr>
        <w:t>7</w:t>
      </w:r>
    </w:p>
    <w:p w:rsidR="00263D7F" w:rsidRPr="00794439" w:rsidRDefault="00263D7F">
      <w:pPr>
        <w:jc w:val="center"/>
        <w:rPr>
          <w:b/>
          <w:szCs w:val="24"/>
          <w:highlight w:val="yellow"/>
          <w:u w:val="single"/>
        </w:rPr>
      </w:pPr>
    </w:p>
    <w:p w:rsidR="00263D7F" w:rsidRPr="00794439" w:rsidRDefault="00263D7F">
      <w:pPr>
        <w:jc w:val="center"/>
        <w:rPr>
          <w:b/>
          <w:szCs w:val="24"/>
          <w:highlight w:val="yellow"/>
          <w:u w:val="single"/>
        </w:rPr>
      </w:pPr>
    </w:p>
    <w:p w:rsidR="00263D7F" w:rsidRPr="00794439" w:rsidRDefault="00735C30">
      <w:pPr>
        <w:jc w:val="both"/>
        <w:rPr>
          <w:b/>
          <w:szCs w:val="24"/>
          <w:u w:val="single"/>
        </w:rPr>
      </w:pPr>
      <w:r w:rsidRPr="00794439">
        <w:rPr>
          <w:b/>
          <w:szCs w:val="24"/>
          <w:u w:val="single"/>
        </w:rPr>
        <w:t>1. Informacija apie Strategijos poveikio ir rezultato rodiklių reikšmių pasiekimą</w:t>
      </w:r>
    </w:p>
    <w:p w:rsidR="00263D7F" w:rsidRPr="00794439" w:rsidRDefault="00263D7F">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569"/>
        <w:gridCol w:w="1764"/>
        <w:gridCol w:w="1634"/>
        <w:gridCol w:w="1334"/>
        <w:gridCol w:w="2496"/>
        <w:gridCol w:w="3260"/>
      </w:tblGrid>
      <w:tr w:rsidR="00263D7F" w:rsidRPr="00794439" w:rsidTr="599BA656">
        <w:tc>
          <w:tcPr>
            <w:tcW w:w="1830" w:type="dxa"/>
          </w:tcPr>
          <w:p w:rsidR="00263D7F" w:rsidRPr="00794439" w:rsidRDefault="00735C30">
            <w:pPr>
              <w:jc w:val="center"/>
              <w:rPr>
                <w:b/>
                <w:sz w:val="20"/>
              </w:rPr>
            </w:pPr>
            <w:r w:rsidRPr="00794439">
              <w:rPr>
                <w:b/>
                <w:sz w:val="20"/>
              </w:rPr>
              <w:t>Strategijos tikslas (-ai) / uždaviniai</w:t>
            </w:r>
          </w:p>
        </w:tc>
        <w:tc>
          <w:tcPr>
            <w:tcW w:w="1569" w:type="dxa"/>
          </w:tcPr>
          <w:p w:rsidR="00263D7F" w:rsidRPr="00794439" w:rsidRDefault="00735C30">
            <w:pPr>
              <w:jc w:val="center"/>
              <w:rPr>
                <w:b/>
                <w:sz w:val="20"/>
              </w:rPr>
            </w:pPr>
            <w:r w:rsidRPr="00794439">
              <w:rPr>
                <w:b/>
                <w:sz w:val="20"/>
              </w:rPr>
              <w:t>Rodikliai, matavimo vienetai</w:t>
            </w:r>
          </w:p>
        </w:tc>
        <w:tc>
          <w:tcPr>
            <w:tcW w:w="1764" w:type="dxa"/>
          </w:tcPr>
          <w:p w:rsidR="00263D7F" w:rsidRPr="00794439" w:rsidRDefault="00735C30">
            <w:pPr>
              <w:jc w:val="center"/>
              <w:rPr>
                <w:b/>
                <w:sz w:val="20"/>
              </w:rPr>
            </w:pPr>
            <w:r w:rsidRPr="00794439">
              <w:rPr>
                <w:b/>
                <w:sz w:val="20"/>
              </w:rPr>
              <w:t>Pagal Strategiją pradinė rodiklio reikšmė ir metai</w:t>
            </w:r>
          </w:p>
        </w:tc>
        <w:tc>
          <w:tcPr>
            <w:tcW w:w="1634" w:type="dxa"/>
          </w:tcPr>
          <w:p w:rsidR="00263D7F" w:rsidRPr="00794439" w:rsidRDefault="00735C30">
            <w:pPr>
              <w:jc w:val="center"/>
              <w:rPr>
                <w:b/>
                <w:sz w:val="20"/>
              </w:rPr>
            </w:pPr>
            <w:r w:rsidRPr="00794439">
              <w:rPr>
                <w:b/>
                <w:sz w:val="20"/>
              </w:rPr>
              <w:t>Pagal Strategiją siektina rodiklio reikšmė ir metai</w:t>
            </w:r>
          </w:p>
        </w:tc>
        <w:tc>
          <w:tcPr>
            <w:tcW w:w="1334" w:type="dxa"/>
          </w:tcPr>
          <w:p w:rsidR="00263D7F" w:rsidRPr="00794439" w:rsidRDefault="00735C30">
            <w:pPr>
              <w:jc w:val="center"/>
              <w:rPr>
                <w:b/>
                <w:sz w:val="20"/>
              </w:rPr>
            </w:pPr>
            <w:r w:rsidRPr="00794439">
              <w:rPr>
                <w:b/>
                <w:sz w:val="20"/>
              </w:rPr>
              <w:t xml:space="preserve">Pasiekta rodiklio reikšmė </w:t>
            </w:r>
          </w:p>
        </w:tc>
        <w:tc>
          <w:tcPr>
            <w:tcW w:w="2496" w:type="dxa"/>
          </w:tcPr>
          <w:p w:rsidR="00263D7F" w:rsidRPr="00794439" w:rsidRDefault="00735C30">
            <w:pPr>
              <w:jc w:val="center"/>
              <w:rPr>
                <w:b/>
                <w:sz w:val="20"/>
              </w:rPr>
            </w:pPr>
            <w:r w:rsidRPr="00794439">
              <w:rPr>
                <w:b/>
                <w:sz w:val="20"/>
              </w:rPr>
              <w:t>Informacijos šaltiniai</w:t>
            </w:r>
          </w:p>
        </w:tc>
        <w:tc>
          <w:tcPr>
            <w:tcW w:w="3260" w:type="dxa"/>
          </w:tcPr>
          <w:p w:rsidR="00263D7F" w:rsidRPr="00794439" w:rsidRDefault="00735C30">
            <w:pPr>
              <w:jc w:val="center"/>
              <w:rPr>
                <w:b/>
                <w:sz w:val="20"/>
              </w:rPr>
            </w:pPr>
            <w:r w:rsidRPr="00794439">
              <w:rPr>
                <w:b/>
                <w:sz w:val="20"/>
              </w:rPr>
              <w:t>Komentarai</w:t>
            </w:r>
          </w:p>
        </w:tc>
      </w:tr>
      <w:tr w:rsidR="00263D7F" w:rsidRPr="00794439" w:rsidTr="599BA656">
        <w:tc>
          <w:tcPr>
            <w:tcW w:w="1830" w:type="dxa"/>
          </w:tcPr>
          <w:p w:rsidR="00263D7F" w:rsidRPr="00794439" w:rsidRDefault="00735C30">
            <w:pPr>
              <w:jc w:val="center"/>
              <w:rPr>
                <w:b/>
                <w:sz w:val="20"/>
              </w:rPr>
            </w:pPr>
            <w:r w:rsidRPr="00794439">
              <w:rPr>
                <w:b/>
                <w:sz w:val="20"/>
              </w:rPr>
              <w:t>1</w:t>
            </w:r>
          </w:p>
        </w:tc>
        <w:tc>
          <w:tcPr>
            <w:tcW w:w="1569" w:type="dxa"/>
          </w:tcPr>
          <w:p w:rsidR="00263D7F" w:rsidRPr="00794439" w:rsidRDefault="00735C30">
            <w:pPr>
              <w:jc w:val="center"/>
              <w:rPr>
                <w:b/>
                <w:sz w:val="20"/>
              </w:rPr>
            </w:pPr>
            <w:r w:rsidRPr="00794439">
              <w:rPr>
                <w:b/>
                <w:sz w:val="20"/>
              </w:rPr>
              <w:t>2</w:t>
            </w:r>
          </w:p>
        </w:tc>
        <w:tc>
          <w:tcPr>
            <w:tcW w:w="1764" w:type="dxa"/>
          </w:tcPr>
          <w:p w:rsidR="00263D7F" w:rsidRPr="00794439" w:rsidRDefault="00735C30">
            <w:pPr>
              <w:jc w:val="center"/>
              <w:rPr>
                <w:b/>
                <w:sz w:val="20"/>
              </w:rPr>
            </w:pPr>
            <w:r w:rsidRPr="00794439">
              <w:rPr>
                <w:b/>
                <w:sz w:val="20"/>
              </w:rPr>
              <w:t>3</w:t>
            </w:r>
          </w:p>
        </w:tc>
        <w:tc>
          <w:tcPr>
            <w:tcW w:w="1634" w:type="dxa"/>
          </w:tcPr>
          <w:p w:rsidR="00263D7F" w:rsidRPr="00794439" w:rsidRDefault="00735C30">
            <w:pPr>
              <w:jc w:val="center"/>
              <w:rPr>
                <w:b/>
                <w:sz w:val="20"/>
              </w:rPr>
            </w:pPr>
            <w:r w:rsidRPr="00794439">
              <w:rPr>
                <w:b/>
                <w:sz w:val="20"/>
              </w:rPr>
              <w:t>4</w:t>
            </w:r>
          </w:p>
        </w:tc>
        <w:tc>
          <w:tcPr>
            <w:tcW w:w="1334" w:type="dxa"/>
          </w:tcPr>
          <w:p w:rsidR="00263D7F" w:rsidRPr="00794439" w:rsidRDefault="00735C30">
            <w:pPr>
              <w:jc w:val="center"/>
              <w:rPr>
                <w:b/>
                <w:sz w:val="20"/>
              </w:rPr>
            </w:pPr>
            <w:r w:rsidRPr="00794439">
              <w:rPr>
                <w:b/>
                <w:sz w:val="20"/>
              </w:rPr>
              <w:t>5</w:t>
            </w:r>
          </w:p>
        </w:tc>
        <w:tc>
          <w:tcPr>
            <w:tcW w:w="2496" w:type="dxa"/>
          </w:tcPr>
          <w:p w:rsidR="00263D7F" w:rsidRPr="00794439" w:rsidRDefault="00735C30">
            <w:pPr>
              <w:jc w:val="center"/>
              <w:rPr>
                <w:b/>
                <w:sz w:val="20"/>
              </w:rPr>
            </w:pPr>
            <w:r w:rsidRPr="00794439">
              <w:rPr>
                <w:b/>
                <w:sz w:val="20"/>
              </w:rPr>
              <w:t>6</w:t>
            </w:r>
          </w:p>
        </w:tc>
        <w:tc>
          <w:tcPr>
            <w:tcW w:w="3260" w:type="dxa"/>
          </w:tcPr>
          <w:p w:rsidR="00263D7F" w:rsidRPr="00794439" w:rsidRDefault="00735C30">
            <w:pPr>
              <w:jc w:val="center"/>
              <w:rPr>
                <w:b/>
                <w:sz w:val="20"/>
              </w:rPr>
            </w:pPr>
            <w:r w:rsidRPr="00794439">
              <w:rPr>
                <w:b/>
                <w:sz w:val="20"/>
              </w:rPr>
              <w:t>7</w:t>
            </w:r>
          </w:p>
        </w:tc>
      </w:tr>
      <w:tr w:rsidR="00656CB1" w:rsidRPr="00794439" w:rsidTr="599BA656">
        <w:trPr>
          <w:trHeight w:val="2530"/>
        </w:trPr>
        <w:tc>
          <w:tcPr>
            <w:tcW w:w="1830" w:type="dxa"/>
            <w:vMerge w:val="restart"/>
          </w:tcPr>
          <w:p w:rsidR="00656CB1" w:rsidRPr="00794439" w:rsidRDefault="00656CB1" w:rsidP="00B6269A">
            <w:pPr>
              <w:rPr>
                <w:i/>
                <w:color w:val="808080"/>
                <w:sz w:val="20"/>
              </w:rPr>
            </w:pPr>
            <w:r w:rsidRPr="00794439">
              <w:rPr>
                <w:rFonts w:eastAsia="Calibri"/>
                <w:sz w:val="20"/>
              </w:rPr>
              <w:t xml:space="preserve">1. </w:t>
            </w:r>
            <w:r w:rsidRPr="00794439">
              <w:rPr>
                <w:color w:val="1F1F1F"/>
                <w:sz w:val="20"/>
                <w:shd w:val="clear" w:color="auto" w:fill="FFFFFF"/>
              </w:rPr>
              <w:t>Didinti regiono turistinį patrauklumą ir neformaliojo švietimo paslaugų įvairovę bei skatinti ligų prevenciją</w:t>
            </w:r>
          </w:p>
        </w:tc>
        <w:tc>
          <w:tcPr>
            <w:tcW w:w="1569" w:type="dxa"/>
          </w:tcPr>
          <w:p w:rsidR="00656CB1" w:rsidRPr="00794439" w:rsidRDefault="00656CB1" w:rsidP="00B6269A">
            <w:pPr>
              <w:rPr>
                <w:b/>
                <w:color w:val="808080"/>
                <w:sz w:val="20"/>
              </w:rPr>
            </w:pPr>
            <w:r w:rsidRPr="00794439">
              <w:rPr>
                <w:sz w:val="20"/>
              </w:rPr>
              <w:t>Turistų skaičiaus  FZ savivaldybėse esančiose apgyvendinimo įstaigose dalis nuo turistų skaičiaus Kauno regiono apgyvendinimo įstaigose (proc.)</w:t>
            </w:r>
          </w:p>
        </w:tc>
        <w:tc>
          <w:tcPr>
            <w:tcW w:w="1764" w:type="dxa"/>
          </w:tcPr>
          <w:p w:rsidR="00656CB1" w:rsidRPr="00794439" w:rsidRDefault="00656CB1" w:rsidP="00656CB1">
            <w:pPr>
              <w:widowControl w:val="0"/>
              <w:suppressAutoHyphens/>
              <w:jc w:val="center"/>
              <w:rPr>
                <w:rFonts w:eastAsia="Calibri"/>
                <w:sz w:val="20"/>
              </w:rPr>
            </w:pPr>
            <w:r w:rsidRPr="00794439">
              <w:rPr>
                <w:rFonts w:eastAsia="Calibri"/>
                <w:sz w:val="20"/>
              </w:rPr>
              <w:t>51</w:t>
            </w:r>
          </w:p>
          <w:p w:rsidR="00656CB1" w:rsidRPr="00794439" w:rsidRDefault="00656CB1" w:rsidP="00656CB1">
            <w:pPr>
              <w:jc w:val="center"/>
              <w:rPr>
                <w:b/>
                <w:color w:val="808080"/>
                <w:sz w:val="20"/>
              </w:rPr>
            </w:pPr>
            <w:r w:rsidRPr="00794439">
              <w:rPr>
                <w:rFonts w:eastAsia="Calibri"/>
                <w:sz w:val="20"/>
              </w:rPr>
              <w:t>(2021 m.)</w:t>
            </w:r>
          </w:p>
        </w:tc>
        <w:tc>
          <w:tcPr>
            <w:tcW w:w="1634" w:type="dxa"/>
          </w:tcPr>
          <w:p w:rsidR="00656CB1" w:rsidRPr="00794439" w:rsidRDefault="00656CB1" w:rsidP="00656CB1">
            <w:pPr>
              <w:jc w:val="center"/>
              <w:rPr>
                <w:rFonts w:eastAsia="Calibri"/>
                <w:sz w:val="20"/>
              </w:rPr>
            </w:pPr>
            <w:r w:rsidRPr="00794439">
              <w:rPr>
                <w:rFonts w:eastAsia="Calibri"/>
                <w:sz w:val="20"/>
              </w:rPr>
              <w:t>56</w:t>
            </w:r>
          </w:p>
          <w:p w:rsidR="00656CB1" w:rsidRPr="00794439" w:rsidRDefault="00656CB1" w:rsidP="00656CB1">
            <w:pPr>
              <w:jc w:val="center"/>
              <w:rPr>
                <w:rFonts w:eastAsia="Calibri"/>
                <w:sz w:val="20"/>
              </w:rPr>
            </w:pPr>
            <w:r w:rsidRPr="00794439">
              <w:rPr>
                <w:rFonts w:eastAsia="Calibri"/>
                <w:sz w:val="20"/>
              </w:rPr>
              <w:t>(2030 m.)</w:t>
            </w:r>
          </w:p>
          <w:p w:rsidR="00656CB1" w:rsidRPr="00794439" w:rsidRDefault="00656CB1">
            <w:pPr>
              <w:jc w:val="both"/>
              <w:rPr>
                <w:b/>
                <w:color w:val="808080"/>
                <w:sz w:val="20"/>
              </w:rPr>
            </w:pPr>
          </w:p>
        </w:tc>
        <w:tc>
          <w:tcPr>
            <w:tcW w:w="1334" w:type="dxa"/>
          </w:tcPr>
          <w:p w:rsidR="00656CB1" w:rsidRPr="00794439" w:rsidRDefault="00C5783A" w:rsidP="00ED45EF">
            <w:pPr>
              <w:jc w:val="center"/>
              <w:rPr>
                <w:bCs/>
                <w:sz w:val="20"/>
              </w:rPr>
            </w:pPr>
            <w:r w:rsidRPr="00794439">
              <w:rPr>
                <w:bCs/>
                <w:sz w:val="20"/>
              </w:rPr>
              <w:t>45</w:t>
            </w:r>
          </w:p>
          <w:p w:rsidR="002D16A6" w:rsidRPr="00794439" w:rsidRDefault="002D16A6" w:rsidP="00ED45EF">
            <w:pPr>
              <w:jc w:val="center"/>
              <w:rPr>
                <w:bCs/>
                <w:sz w:val="20"/>
              </w:rPr>
            </w:pPr>
            <w:r w:rsidRPr="00794439">
              <w:rPr>
                <w:bCs/>
                <w:sz w:val="20"/>
              </w:rPr>
              <w:t>(202</w:t>
            </w:r>
            <w:r w:rsidR="00C5783A" w:rsidRPr="00794439">
              <w:rPr>
                <w:bCs/>
                <w:sz w:val="20"/>
              </w:rPr>
              <w:t>4</w:t>
            </w:r>
            <w:r w:rsidRPr="00794439">
              <w:rPr>
                <w:bCs/>
                <w:sz w:val="20"/>
              </w:rPr>
              <w:t xml:space="preserve"> m.)</w:t>
            </w:r>
          </w:p>
          <w:p w:rsidR="00ED45EF" w:rsidRPr="00794439" w:rsidRDefault="00ED45EF">
            <w:pPr>
              <w:jc w:val="both"/>
              <w:rPr>
                <w:b/>
                <w:color w:val="808080"/>
                <w:sz w:val="20"/>
                <w:highlight w:val="yellow"/>
              </w:rPr>
            </w:pPr>
          </w:p>
          <w:p w:rsidR="00CD42E6" w:rsidRPr="00794439" w:rsidRDefault="00CD42E6">
            <w:pPr>
              <w:jc w:val="both"/>
              <w:rPr>
                <w:b/>
                <w:color w:val="808080"/>
                <w:sz w:val="20"/>
                <w:highlight w:val="yellow"/>
              </w:rPr>
            </w:pPr>
          </w:p>
        </w:tc>
        <w:tc>
          <w:tcPr>
            <w:tcW w:w="2496" w:type="dxa"/>
          </w:tcPr>
          <w:p w:rsidR="00656CB1" w:rsidRPr="00794439" w:rsidRDefault="00ED45EF" w:rsidP="00B6269A">
            <w:pPr>
              <w:rPr>
                <w:i/>
                <w:color w:val="808080"/>
                <w:sz w:val="20"/>
                <w:highlight w:val="yellow"/>
              </w:rPr>
            </w:pPr>
            <w:r w:rsidRPr="00794439">
              <w:rPr>
                <w:iCs/>
                <w:sz w:val="20"/>
              </w:rPr>
              <w:t>Reikšmė nustatyta naudojant Oficialiosios statistikos portalo</w:t>
            </w:r>
            <w:r w:rsidR="00CE3B1E" w:rsidRPr="00794439">
              <w:rPr>
                <w:iCs/>
                <w:sz w:val="20"/>
              </w:rPr>
              <w:t xml:space="preserve"> (</w:t>
            </w:r>
            <w:hyperlink r:id="rId10" w:anchor="/" w:history="1">
              <w:r w:rsidR="00CE3B1E" w:rsidRPr="00794439">
                <w:rPr>
                  <w:rStyle w:val="Hipersaitas"/>
                  <w:iCs/>
                  <w:sz w:val="20"/>
                </w:rPr>
                <w:t>Rodiklių duomenų bazė - Oficialiosios statistikos portalas</w:t>
              </w:r>
            </w:hyperlink>
            <w:r w:rsidR="00CE3B1E" w:rsidRPr="00794439">
              <w:rPr>
                <w:iCs/>
                <w:sz w:val="20"/>
              </w:rPr>
              <w:t>)</w:t>
            </w:r>
            <w:r w:rsidRPr="00794439">
              <w:rPr>
                <w:iCs/>
                <w:sz w:val="20"/>
              </w:rPr>
              <w:t xml:space="preserve"> s</w:t>
            </w:r>
            <w:r w:rsidR="001A0BC3" w:rsidRPr="00794439">
              <w:rPr>
                <w:iCs/>
                <w:sz w:val="20"/>
              </w:rPr>
              <w:t>ke</w:t>
            </w:r>
            <w:r w:rsidRPr="00794439">
              <w:rPr>
                <w:iCs/>
                <w:sz w:val="20"/>
              </w:rPr>
              <w:t>lbiam</w:t>
            </w:r>
            <w:r w:rsidR="008B73E1" w:rsidRPr="00794439">
              <w:rPr>
                <w:iCs/>
                <w:sz w:val="20"/>
              </w:rPr>
              <w:t>ą</w:t>
            </w:r>
            <w:r w:rsidRPr="00794439">
              <w:rPr>
                <w:iCs/>
                <w:sz w:val="20"/>
              </w:rPr>
              <w:t xml:space="preserve"> rodiklį: Turistų skaičius apgyvendinimo įstaigose.</w:t>
            </w:r>
          </w:p>
        </w:tc>
        <w:tc>
          <w:tcPr>
            <w:tcW w:w="3260" w:type="dxa"/>
          </w:tcPr>
          <w:p w:rsidR="00656CB1" w:rsidRPr="00794439" w:rsidRDefault="009C067D" w:rsidP="009C067D">
            <w:pPr>
              <w:jc w:val="both"/>
              <w:rPr>
                <w:bCs/>
                <w:color w:val="808080"/>
                <w:sz w:val="20"/>
                <w:highlight w:val="yellow"/>
              </w:rPr>
            </w:pPr>
            <w:r w:rsidRPr="00794439">
              <w:rPr>
                <w:bCs/>
                <w:sz w:val="20"/>
              </w:rPr>
              <w:t>202</w:t>
            </w:r>
            <w:r w:rsidR="00764F15" w:rsidRPr="00794439">
              <w:rPr>
                <w:bCs/>
                <w:sz w:val="20"/>
              </w:rPr>
              <w:t>4</w:t>
            </w:r>
            <w:r w:rsidRPr="00794439">
              <w:rPr>
                <w:bCs/>
                <w:sz w:val="20"/>
              </w:rPr>
              <w:t xml:space="preserve"> m. sumažėjo turistų dalis nakvynei Kauno regione pasirinkusi FZ savivaldybes.</w:t>
            </w:r>
          </w:p>
        </w:tc>
      </w:tr>
      <w:tr w:rsidR="00571E08" w:rsidRPr="00794439" w:rsidTr="599BA656">
        <w:trPr>
          <w:trHeight w:val="2530"/>
        </w:trPr>
        <w:tc>
          <w:tcPr>
            <w:tcW w:w="1830" w:type="dxa"/>
            <w:vMerge/>
          </w:tcPr>
          <w:p w:rsidR="00571E08" w:rsidRPr="00794439" w:rsidRDefault="00571E08" w:rsidP="00B6269A">
            <w:pPr>
              <w:rPr>
                <w:rFonts w:eastAsia="Calibri"/>
                <w:sz w:val="20"/>
              </w:rPr>
            </w:pPr>
          </w:p>
        </w:tc>
        <w:tc>
          <w:tcPr>
            <w:tcW w:w="1569" w:type="dxa"/>
          </w:tcPr>
          <w:p w:rsidR="00571E08" w:rsidRPr="00794439" w:rsidRDefault="00571E08" w:rsidP="00B6269A">
            <w:pPr>
              <w:rPr>
                <w:sz w:val="20"/>
              </w:rPr>
            </w:pPr>
            <w:r w:rsidRPr="00794439">
              <w:rPr>
                <w:sz w:val="20"/>
              </w:rPr>
              <w:t>Neformaliojo švietimo veiklose dalyvaujančių Jonavos r., Kėdainių r., Kaišiadorių r. ir Raseinų r. savivaldybėse mokinių dalis (proc.)</w:t>
            </w:r>
          </w:p>
        </w:tc>
        <w:tc>
          <w:tcPr>
            <w:tcW w:w="1764" w:type="dxa"/>
          </w:tcPr>
          <w:p w:rsidR="00571E08" w:rsidRPr="00794439" w:rsidRDefault="00571E08" w:rsidP="00571E08">
            <w:pPr>
              <w:widowControl w:val="0"/>
              <w:suppressAutoHyphens/>
              <w:jc w:val="center"/>
              <w:rPr>
                <w:rFonts w:eastAsia="Calibri"/>
                <w:sz w:val="20"/>
              </w:rPr>
            </w:pPr>
            <w:r w:rsidRPr="00794439">
              <w:rPr>
                <w:rFonts w:eastAsia="Calibri"/>
                <w:sz w:val="20"/>
              </w:rPr>
              <w:t>67</w:t>
            </w:r>
          </w:p>
          <w:p w:rsidR="00571E08" w:rsidRPr="00794439" w:rsidRDefault="00571E08" w:rsidP="00571E08">
            <w:pPr>
              <w:widowControl w:val="0"/>
              <w:suppressAutoHyphens/>
              <w:jc w:val="center"/>
              <w:rPr>
                <w:rFonts w:eastAsia="Calibri"/>
                <w:sz w:val="20"/>
              </w:rPr>
            </w:pPr>
            <w:r w:rsidRPr="00794439">
              <w:rPr>
                <w:rFonts w:eastAsia="Calibri"/>
                <w:sz w:val="20"/>
              </w:rPr>
              <w:t>(2023 m.)</w:t>
            </w:r>
          </w:p>
        </w:tc>
        <w:tc>
          <w:tcPr>
            <w:tcW w:w="1634" w:type="dxa"/>
          </w:tcPr>
          <w:p w:rsidR="00571E08" w:rsidRPr="00794439" w:rsidRDefault="00571E08" w:rsidP="00571E08">
            <w:pPr>
              <w:jc w:val="center"/>
              <w:rPr>
                <w:rFonts w:eastAsia="Calibri"/>
                <w:sz w:val="20"/>
              </w:rPr>
            </w:pPr>
            <w:r w:rsidRPr="00794439">
              <w:rPr>
                <w:rFonts w:eastAsia="Calibri"/>
                <w:sz w:val="20"/>
              </w:rPr>
              <w:t>70</w:t>
            </w:r>
          </w:p>
          <w:p w:rsidR="00571E08" w:rsidRPr="00794439" w:rsidRDefault="00571E08" w:rsidP="00571E08">
            <w:pPr>
              <w:jc w:val="center"/>
              <w:rPr>
                <w:rFonts w:eastAsia="Calibri"/>
                <w:sz w:val="20"/>
              </w:rPr>
            </w:pPr>
            <w:r w:rsidRPr="00794439">
              <w:rPr>
                <w:rFonts w:eastAsia="Calibri"/>
                <w:sz w:val="20"/>
              </w:rPr>
              <w:t>(2030 m.)</w:t>
            </w:r>
          </w:p>
        </w:tc>
        <w:tc>
          <w:tcPr>
            <w:tcW w:w="1334" w:type="dxa"/>
          </w:tcPr>
          <w:p w:rsidR="00571E08" w:rsidRPr="00794439" w:rsidRDefault="00C01560" w:rsidP="00C01560">
            <w:pPr>
              <w:jc w:val="center"/>
              <w:rPr>
                <w:bCs/>
                <w:sz w:val="20"/>
              </w:rPr>
            </w:pPr>
            <w:r w:rsidRPr="00794439">
              <w:rPr>
                <w:bCs/>
                <w:sz w:val="20"/>
              </w:rPr>
              <w:t>75</w:t>
            </w:r>
          </w:p>
          <w:p w:rsidR="00CD42E6" w:rsidRPr="00794439" w:rsidRDefault="00CD42E6" w:rsidP="00C01560">
            <w:pPr>
              <w:jc w:val="center"/>
              <w:rPr>
                <w:bCs/>
                <w:color w:val="808080"/>
                <w:sz w:val="20"/>
              </w:rPr>
            </w:pPr>
            <w:r w:rsidRPr="00794439">
              <w:rPr>
                <w:bCs/>
                <w:sz w:val="20"/>
              </w:rPr>
              <w:t>(202</w:t>
            </w:r>
            <w:r w:rsidR="00D510D5" w:rsidRPr="00794439">
              <w:rPr>
                <w:bCs/>
                <w:sz w:val="20"/>
              </w:rPr>
              <w:t>5</w:t>
            </w:r>
            <w:r w:rsidRPr="00794439">
              <w:rPr>
                <w:bCs/>
                <w:sz w:val="20"/>
              </w:rPr>
              <w:t>–202</w:t>
            </w:r>
            <w:r w:rsidR="00D510D5" w:rsidRPr="00794439">
              <w:rPr>
                <w:bCs/>
                <w:sz w:val="20"/>
              </w:rPr>
              <w:t xml:space="preserve">6 </w:t>
            </w:r>
            <w:r w:rsidRPr="00794439">
              <w:rPr>
                <w:bCs/>
                <w:sz w:val="20"/>
              </w:rPr>
              <w:t>m.)</w:t>
            </w:r>
          </w:p>
        </w:tc>
        <w:tc>
          <w:tcPr>
            <w:tcW w:w="2496" w:type="dxa"/>
          </w:tcPr>
          <w:p w:rsidR="00571E08" w:rsidRPr="00794439" w:rsidRDefault="00C01560" w:rsidP="00B6269A">
            <w:pPr>
              <w:rPr>
                <w:iCs/>
                <w:color w:val="808080"/>
                <w:sz w:val="20"/>
              </w:rPr>
            </w:pPr>
            <w:r w:rsidRPr="00794439">
              <w:rPr>
                <w:iCs/>
                <w:sz w:val="20"/>
              </w:rPr>
              <w:t>Reikšmė nustatyta naudojant Švietimo valdymo informacinės sistemos</w:t>
            </w:r>
            <w:r w:rsidR="00CE3B1E" w:rsidRPr="00794439">
              <w:rPr>
                <w:iCs/>
                <w:sz w:val="20"/>
              </w:rPr>
              <w:t xml:space="preserve"> (</w:t>
            </w:r>
            <w:hyperlink r:id="rId11" w:history="1">
              <w:r w:rsidR="00CE3B1E" w:rsidRPr="00794439">
                <w:rPr>
                  <w:rStyle w:val="Hipersaitas"/>
                  <w:iCs/>
                  <w:sz w:val="20"/>
                </w:rPr>
                <w:t>https://rsvis3.emokykla.lt</w:t>
              </w:r>
            </w:hyperlink>
            <w:r w:rsidR="00CE3B1E" w:rsidRPr="00794439">
              <w:rPr>
                <w:iCs/>
                <w:sz w:val="20"/>
              </w:rPr>
              <w:t xml:space="preserve"> )</w:t>
            </w:r>
            <w:r w:rsidRPr="00794439">
              <w:rPr>
                <w:iCs/>
                <w:sz w:val="20"/>
              </w:rPr>
              <w:t xml:space="preserve"> </w:t>
            </w:r>
            <w:r w:rsidR="003F2F18" w:rsidRPr="00794439">
              <w:rPr>
                <w:iCs/>
                <w:sz w:val="20"/>
              </w:rPr>
              <w:t>sk</w:t>
            </w:r>
            <w:r w:rsidR="003D42FC" w:rsidRPr="00794439">
              <w:rPr>
                <w:iCs/>
                <w:sz w:val="20"/>
              </w:rPr>
              <w:t>e</w:t>
            </w:r>
            <w:r w:rsidR="003F2F18" w:rsidRPr="00794439">
              <w:rPr>
                <w:iCs/>
                <w:sz w:val="20"/>
              </w:rPr>
              <w:t>lbiamus rodiklius:</w:t>
            </w:r>
            <w:r w:rsidRPr="00794439">
              <w:rPr>
                <w:iCs/>
                <w:sz w:val="20"/>
              </w:rPr>
              <w:t xml:space="preserve"> Neformaliojo švietimo veiklose dalyvaujanči</w:t>
            </w:r>
            <w:r w:rsidR="0008570A" w:rsidRPr="00794439">
              <w:rPr>
                <w:iCs/>
                <w:sz w:val="20"/>
              </w:rPr>
              <w:t>ų</w:t>
            </w:r>
            <w:r w:rsidRPr="00794439">
              <w:rPr>
                <w:iCs/>
                <w:sz w:val="20"/>
              </w:rPr>
              <w:t xml:space="preserve"> mokinių skaičių ir Mokinių skaičių įskaitant specialiąsias klases</w:t>
            </w:r>
            <w:r w:rsidR="003F2F18" w:rsidRPr="00794439">
              <w:rPr>
                <w:iCs/>
                <w:sz w:val="20"/>
              </w:rPr>
              <w:t>.</w:t>
            </w:r>
          </w:p>
        </w:tc>
        <w:tc>
          <w:tcPr>
            <w:tcW w:w="3260" w:type="dxa"/>
          </w:tcPr>
          <w:p w:rsidR="00571E08" w:rsidRPr="00794439" w:rsidRDefault="599BA656" w:rsidP="599BA656">
            <w:pPr>
              <w:jc w:val="both"/>
              <w:rPr>
                <w:color w:val="808080"/>
                <w:sz w:val="20"/>
                <w:highlight w:val="yellow"/>
              </w:rPr>
            </w:pPr>
            <w:r w:rsidRPr="599BA656">
              <w:rPr>
                <w:sz w:val="20"/>
              </w:rPr>
              <w:t>2025–2026 m. padidėjo Jonavos r., Kėdainių r., Kaišiadorių r. ir Raseinių r. savivaldybėse neformaliojo švietimo veiklose dalyvavusių mokinių dalis nuo 2023 m. Daugiausiai padidėjo Kaišiadorių r. savivaldybėje (grįžo ir viršijo į iki Covid-19 pandemijos buvusį lygį), nors padidėjimas stebimas visose savivaldybėse.</w:t>
            </w:r>
          </w:p>
        </w:tc>
      </w:tr>
      <w:tr w:rsidR="00571E08" w:rsidRPr="00794439" w:rsidTr="599BA656">
        <w:trPr>
          <w:trHeight w:val="2530"/>
        </w:trPr>
        <w:tc>
          <w:tcPr>
            <w:tcW w:w="1830" w:type="dxa"/>
            <w:vMerge/>
          </w:tcPr>
          <w:p w:rsidR="00571E08" w:rsidRPr="00794439" w:rsidRDefault="00571E08" w:rsidP="00B6269A">
            <w:pPr>
              <w:rPr>
                <w:rFonts w:eastAsia="Calibri"/>
                <w:sz w:val="20"/>
              </w:rPr>
            </w:pPr>
          </w:p>
        </w:tc>
        <w:tc>
          <w:tcPr>
            <w:tcW w:w="1569" w:type="dxa"/>
          </w:tcPr>
          <w:p w:rsidR="00571E08" w:rsidRPr="00794439" w:rsidRDefault="00571E08" w:rsidP="00B6269A">
            <w:pPr>
              <w:rPr>
                <w:sz w:val="20"/>
              </w:rPr>
            </w:pPr>
            <w:r w:rsidRPr="00794439">
              <w:rPr>
                <w:rFonts w:eastAsia="Calibri"/>
                <w:iCs/>
                <w:sz w:val="20"/>
              </w:rPr>
              <w:t>Jonavos r., Kauno r. ir Kaišiadorių r. savivaldybių tikslinės populiacijos dalis, dalyvavusi atrankinės mamografinės patikros dėl krūties vėžio finansavimo programoje per metus, (proc.)</w:t>
            </w:r>
          </w:p>
        </w:tc>
        <w:tc>
          <w:tcPr>
            <w:tcW w:w="1764" w:type="dxa"/>
          </w:tcPr>
          <w:p w:rsidR="00571E08" w:rsidRPr="00794439" w:rsidRDefault="00571E08" w:rsidP="00571E08">
            <w:pPr>
              <w:widowControl w:val="0"/>
              <w:suppressAutoHyphens/>
              <w:jc w:val="center"/>
              <w:rPr>
                <w:rFonts w:eastAsia="Calibri"/>
                <w:iCs/>
                <w:sz w:val="20"/>
              </w:rPr>
            </w:pPr>
            <w:r w:rsidRPr="00794439">
              <w:rPr>
                <w:rFonts w:eastAsia="Calibri"/>
                <w:iCs/>
                <w:sz w:val="20"/>
              </w:rPr>
              <w:t>52</w:t>
            </w:r>
          </w:p>
          <w:p w:rsidR="00571E08" w:rsidRPr="00794439" w:rsidRDefault="00571E08" w:rsidP="00571E08">
            <w:pPr>
              <w:widowControl w:val="0"/>
              <w:suppressAutoHyphens/>
              <w:jc w:val="center"/>
              <w:rPr>
                <w:rFonts w:eastAsia="Calibri"/>
                <w:sz w:val="20"/>
              </w:rPr>
            </w:pPr>
            <w:r w:rsidRPr="00794439">
              <w:rPr>
                <w:rFonts w:eastAsia="Calibri"/>
                <w:iCs/>
                <w:sz w:val="20"/>
              </w:rPr>
              <w:t>(2022 m.)</w:t>
            </w:r>
          </w:p>
        </w:tc>
        <w:tc>
          <w:tcPr>
            <w:tcW w:w="1634" w:type="dxa"/>
          </w:tcPr>
          <w:p w:rsidR="00571E08" w:rsidRPr="00794439" w:rsidRDefault="00571E08" w:rsidP="00571E08">
            <w:pPr>
              <w:widowControl w:val="0"/>
              <w:suppressAutoHyphens/>
              <w:jc w:val="center"/>
              <w:rPr>
                <w:rFonts w:eastAsia="Calibri"/>
                <w:iCs/>
                <w:sz w:val="20"/>
              </w:rPr>
            </w:pPr>
            <w:r w:rsidRPr="00794439">
              <w:rPr>
                <w:rFonts w:eastAsia="Calibri"/>
                <w:iCs/>
                <w:sz w:val="20"/>
              </w:rPr>
              <w:t>70</w:t>
            </w:r>
          </w:p>
          <w:p w:rsidR="00571E08" w:rsidRPr="00794439" w:rsidRDefault="00571E08" w:rsidP="00571E08">
            <w:pPr>
              <w:jc w:val="center"/>
              <w:rPr>
                <w:rFonts w:eastAsia="Calibri"/>
                <w:sz w:val="20"/>
              </w:rPr>
            </w:pPr>
            <w:r w:rsidRPr="00794439">
              <w:rPr>
                <w:rFonts w:eastAsia="Calibri"/>
                <w:iCs/>
                <w:sz w:val="20"/>
              </w:rPr>
              <w:t>(2030 m.)</w:t>
            </w:r>
          </w:p>
        </w:tc>
        <w:tc>
          <w:tcPr>
            <w:tcW w:w="1334" w:type="dxa"/>
          </w:tcPr>
          <w:p w:rsidR="00571E08" w:rsidRPr="00794439" w:rsidRDefault="003F2F18" w:rsidP="003F2F18">
            <w:pPr>
              <w:jc w:val="center"/>
              <w:rPr>
                <w:bCs/>
                <w:sz w:val="20"/>
              </w:rPr>
            </w:pPr>
            <w:r w:rsidRPr="00794439">
              <w:rPr>
                <w:bCs/>
                <w:sz w:val="20"/>
              </w:rPr>
              <w:t>53</w:t>
            </w:r>
          </w:p>
          <w:p w:rsidR="003F2F18" w:rsidRPr="00794439" w:rsidRDefault="003F2F18" w:rsidP="003F2F18">
            <w:pPr>
              <w:jc w:val="center"/>
              <w:rPr>
                <w:b/>
                <w:color w:val="808080"/>
                <w:sz w:val="20"/>
                <w:highlight w:val="yellow"/>
              </w:rPr>
            </w:pPr>
            <w:r w:rsidRPr="00794439">
              <w:rPr>
                <w:bCs/>
                <w:sz w:val="20"/>
              </w:rPr>
              <w:t>(202</w:t>
            </w:r>
            <w:r w:rsidR="00163CD7" w:rsidRPr="00794439">
              <w:rPr>
                <w:bCs/>
                <w:sz w:val="20"/>
              </w:rPr>
              <w:t>3</w:t>
            </w:r>
            <w:r w:rsidRPr="00794439">
              <w:rPr>
                <w:bCs/>
                <w:sz w:val="20"/>
              </w:rPr>
              <w:t>–202</w:t>
            </w:r>
            <w:r w:rsidR="00163CD7" w:rsidRPr="00794439">
              <w:rPr>
                <w:bCs/>
                <w:sz w:val="20"/>
              </w:rPr>
              <w:t>4</w:t>
            </w:r>
            <w:r w:rsidRPr="00794439">
              <w:rPr>
                <w:bCs/>
                <w:sz w:val="20"/>
              </w:rPr>
              <w:t xml:space="preserve"> m.)</w:t>
            </w:r>
          </w:p>
        </w:tc>
        <w:tc>
          <w:tcPr>
            <w:tcW w:w="2496" w:type="dxa"/>
          </w:tcPr>
          <w:p w:rsidR="00571E08" w:rsidRPr="00794439" w:rsidRDefault="003F2F18" w:rsidP="00B6269A">
            <w:pPr>
              <w:rPr>
                <w:iCs/>
                <w:sz w:val="20"/>
              </w:rPr>
            </w:pPr>
            <w:r w:rsidRPr="00794439">
              <w:rPr>
                <w:iCs/>
                <w:sz w:val="20"/>
              </w:rPr>
              <w:t>Reikšmė nustatyta naudojant Higienos instituto</w:t>
            </w:r>
            <w:r w:rsidR="00CE3B1E" w:rsidRPr="00794439">
              <w:rPr>
                <w:iCs/>
                <w:sz w:val="20"/>
              </w:rPr>
              <w:t xml:space="preserve"> (</w:t>
            </w:r>
            <w:hyperlink r:id="rId12" w:anchor="--savivaldybiu-visuomenes-sveikatos-stebesenos-rodikliai" w:history="1">
              <w:r w:rsidR="00CE3B1E" w:rsidRPr="00794439">
                <w:rPr>
                  <w:rStyle w:val="Hipersaitas"/>
                  <w:iCs/>
                  <w:sz w:val="20"/>
                </w:rPr>
                <w:t>Savivaldybių visuomenės sveikatos stebėsena - Higienos institutas</w:t>
              </w:r>
            </w:hyperlink>
            <w:r w:rsidR="00CE3B1E" w:rsidRPr="00794439">
              <w:rPr>
                <w:iCs/>
                <w:sz w:val="20"/>
              </w:rPr>
              <w:t>)</w:t>
            </w:r>
            <w:r w:rsidRPr="00794439">
              <w:rPr>
                <w:iCs/>
                <w:sz w:val="20"/>
              </w:rPr>
              <w:t xml:space="preserve"> skelbiamus savivaldybių visuomenės sveikatos stebėsenos rodiklius: Tikslinės populiacijos dalis (proc.), dalyvavusi atrankinės mamografinės patikros dėl krūties vėžio finansavimo programoje ir Tikslinės populiacijos asmenų, dalyvavusių atrankinės mamografinės patikros dėl krūties vėžio finansavimo programoje, skaičius)</w:t>
            </w:r>
            <w:r w:rsidR="002E3AFB" w:rsidRPr="00794439">
              <w:rPr>
                <w:iCs/>
                <w:sz w:val="20"/>
              </w:rPr>
              <w:t>.</w:t>
            </w:r>
          </w:p>
        </w:tc>
        <w:tc>
          <w:tcPr>
            <w:tcW w:w="3260" w:type="dxa"/>
          </w:tcPr>
          <w:p w:rsidR="00571E08" w:rsidRPr="00794439" w:rsidRDefault="003313FB" w:rsidP="00571E08">
            <w:pPr>
              <w:jc w:val="both"/>
              <w:rPr>
                <w:bCs/>
                <w:sz w:val="20"/>
              </w:rPr>
            </w:pPr>
            <w:r w:rsidRPr="00794439">
              <w:rPr>
                <w:rFonts w:eastAsia="Calibri"/>
                <w:iCs/>
                <w:sz w:val="20"/>
              </w:rPr>
              <w:t>202</w:t>
            </w:r>
            <w:r w:rsidR="00163CD7" w:rsidRPr="00794439">
              <w:rPr>
                <w:rFonts w:eastAsia="Calibri"/>
                <w:iCs/>
                <w:sz w:val="20"/>
              </w:rPr>
              <w:t>3</w:t>
            </w:r>
            <w:r w:rsidRPr="00794439">
              <w:rPr>
                <w:rFonts w:eastAsia="Calibri"/>
                <w:iCs/>
                <w:sz w:val="20"/>
              </w:rPr>
              <w:t>–202</w:t>
            </w:r>
            <w:r w:rsidR="00163CD7" w:rsidRPr="00794439">
              <w:rPr>
                <w:rFonts w:eastAsia="Calibri"/>
                <w:iCs/>
                <w:sz w:val="20"/>
              </w:rPr>
              <w:t>4</w:t>
            </w:r>
            <w:r w:rsidRPr="00794439">
              <w:rPr>
                <w:rFonts w:eastAsia="Calibri"/>
                <w:iCs/>
                <w:sz w:val="20"/>
              </w:rPr>
              <w:t xml:space="preserve"> m. Jonavos r., Kauno r. ir Kaišiadorių r. savivaldybių tikslinės populiacijos dalis, dalyvavusi atrankinės mamografinės patikros dėl krūties vėžio finansavimo programoje per </w:t>
            </w:r>
            <w:r w:rsidR="00163CD7" w:rsidRPr="00794439">
              <w:rPr>
                <w:rFonts w:eastAsia="Calibri"/>
                <w:iCs/>
                <w:sz w:val="20"/>
              </w:rPr>
              <w:t xml:space="preserve">du </w:t>
            </w:r>
            <w:r w:rsidRPr="00794439">
              <w:rPr>
                <w:rFonts w:eastAsia="Calibri"/>
                <w:iCs/>
                <w:sz w:val="20"/>
              </w:rPr>
              <w:t xml:space="preserve">metus padidėjo 1 proc. </w:t>
            </w:r>
          </w:p>
        </w:tc>
      </w:tr>
      <w:tr w:rsidR="00571E08" w:rsidRPr="00794439" w:rsidTr="599BA656">
        <w:tc>
          <w:tcPr>
            <w:tcW w:w="1830" w:type="dxa"/>
            <w:vMerge w:val="restart"/>
          </w:tcPr>
          <w:p w:rsidR="00571E08" w:rsidRPr="00794439" w:rsidRDefault="00571E08" w:rsidP="00B6269A">
            <w:pPr>
              <w:ind w:hanging="42"/>
              <w:rPr>
                <w:i/>
                <w:color w:val="808080"/>
                <w:sz w:val="20"/>
              </w:rPr>
            </w:pPr>
            <w:r w:rsidRPr="00794439">
              <w:rPr>
                <w:rFonts w:eastAsia="Calibri"/>
                <w:iCs/>
                <w:sz w:val="20"/>
              </w:rPr>
              <w:t>1.1. Išnaudoti turimus turizmo išteklius</w:t>
            </w:r>
          </w:p>
          <w:p w:rsidR="00571E08" w:rsidRPr="00794439" w:rsidRDefault="00571E08" w:rsidP="00B6269A">
            <w:pPr>
              <w:ind w:hanging="42"/>
              <w:rPr>
                <w:i/>
                <w:color w:val="808080"/>
                <w:sz w:val="20"/>
              </w:rPr>
            </w:pPr>
          </w:p>
          <w:p w:rsidR="00571E08" w:rsidRPr="00794439" w:rsidRDefault="00571E08" w:rsidP="00B6269A">
            <w:pPr>
              <w:ind w:hanging="42"/>
              <w:rPr>
                <w:i/>
                <w:color w:val="808080"/>
                <w:sz w:val="20"/>
              </w:rPr>
            </w:pPr>
          </w:p>
        </w:tc>
        <w:tc>
          <w:tcPr>
            <w:tcW w:w="1569" w:type="dxa"/>
          </w:tcPr>
          <w:p w:rsidR="00571E08" w:rsidRPr="00794439" w:rsidRDefault="00571E08" w:rsidP="00B6269A">
            <w:pPr>
              <w:rPr>
                <w:i/>
                <w:color w:val="808080"/>
                <w:sz w:val="20"/>
              </w:rPr>
            </w:pPr>
            <w:r w:rsidRPr="00794439">
              <w:rPr>
                <w:color w:val="1F1F1F"/>
                <w:sz w:val="20"/>
                <w:shd w:val="clear" w:color="auto" w:fill="FFFFFF"/>
              </w:rPr>
              <w:t>Sukurta bendrai teikiama viešoji paslauga (skaičius)</w:t>
            </w:r>
          </w:p>
        </w:tc>
        <w:tc>
          <w:tcPr>
            <w:tcW w:w="1764" w:type="dxa"/>
          </w:tcPr>
          <w:p w:rsidR="00571E08" w:rsidRPr="00794439" w:rsidRDefault="00571E08" w:rsidP="00571E08">
            <w:pPr>
              <w:jc w:val="center"/>
              <w:rPr>
                <w:b/>
                <w:color w:val="808080"/>
                <w:sz w:val="20"/>
              </w:rPr>
            </w:pPr>
            <w:r w:rsidRPr="00794439">
              <w:rPr>
                <w:i/>
                <w:color w:val="808080"/>
                <w:sz w:val="20"/>
              </w:rPr>
              <w:t>-</w:t>
            </w:r>
          </w:p>
        </w:tc>
        <w:tc>
          <w:tcPr>
            <w:tcW w:w="1634" w:type="dxa"/>
          </w:tcPr>
          <w:p w:rsidR="00571E08" w:rsidRPr="00794439" w:rsidRDefault="00571E08" w:rsidP="00571E08">
            <w:pPr>
              <w:widowControl w:val="0"/>
              <w:suppressAutoHyphens/>
              <w:contextualSpacing/>
              <w:jc w:val="center"/>
              <w:rPr>
                <w:rFonts w:eastAsia="Calibri"/>
                <w:iCs/>
                <w:sz w:val="20"/>
              </w:rPr>
            </w:pPr>
            <w:r w:rsidRPr="00794439">
              <w:rPr>
                <w:rFonts w:eastAsia="Calibri"/>
                <w:iCs/>
                <w:sz w:val="20"/>
              </w:rPr>
              <w:t>1</w:t>
            </w:r>
          </w:p>
          <w:p w:rsidR="00571E08" w:rsidRPr="00794439" w:rsidRDefault="00571E08" w:rsidP="00571E08">
            <w:pPr>
              <w:jc w:val="center"/>
              <w:rPr>
                <w:b/>
                <w:color w:val="808080"/>
                <w:sz w:val="20"/>
              </w:rPr>
            </w:pPr>
            <w:r w:rsidRPr="00794439">
              <w:rPr>
                <w:rFonts w:eastAsia="Calibri"/>
                <w:iCs/>
                <w:sz w:val="20"/>
              </w:rPr>
              <w:t>(2025 m.)</w:t>
            </w:r>
          </w:p>
        </w:tc>
        <w:tc>
          <w:tcPr>
            <w:tcW w:w="1334" w:type="dxa"/>
          </w:tcPr>
          <w:p w:rsidR="00571E08" w:rsidRPr="00794439" w:rsidRDefault="004D2B67" w:rsidP="00571E08">
            <w:pPr>
              <w:widowControl w:val="0"/>
              <w:suppressAutoHyphens/>
              <w:contextualSpacing/>
              <w:jc w:val="center"/>
              <w:rPr>
                <w:rFonts w:eastAsia="Calibri"/>
                <w:iCs/>
                <w:sz w:val="20"/>
              </w:rPr>
            </w:pPr>
            <w:r w:rsidRPr="00794439">
              <w:rPr>
                <w:rFonts w:eastAsia="Calibri"/>
                <w:iCs/>
                <w:sz w:val="20"/>
              </w:rPr>
              <w:t>1</w:t>
            </w:r>
          </w:p>
          <w:p w:rsidR="00571E08" w:rsidRPr="00794439" w:rsidRDefault="00571E08" w:rsidP="00571E08">
            <w:pPr>
              <w:rPr>
                <w:b/>
                <w:color w:val="808080"/>
                <w:sz w:val="20"/>
                <w:highlight w:val="yellow"/>
              </w:rPr>
            </w:pPr>
          </w:p>
        </w:tc>
        <w:tc>
          <w:tcPr>
            <w:tcW w:w="2496" w:type="dxa"/>
          </w:tcPr>
          <w:p w:rsidR="00571E08" w:rsidRPr="00794439" w:rsidRDefault="002E3AFB" w:rsidP="00571E08">
            <w:pPr>
              <w:jc w:val="both"/>
              <w:rPr>
                <w:bCs/>
                <w:i/>
                <w:color w:val="808080"/>
                <w:sz w:val="20"/>
                <w:highlight w:val="yellow"/>
              </w:rPr>
            </w:pPr>
            <w:r w:rsidRPr="00794439">
              <w:rPr>
                <w:bCs/>
                <w:sz w:val="20"/>
              </w:rPr>
              <w:t>Savivaldybių administracijų atstovų pateikta informacija.</w:t>
            </w:r>
          </w:p>
        </w:tc>
        <w:tc>
          <w:tcPr>
            <w:tcW w:w="3260" w:type="dxa"/>
          </w:tcPr>
          <w:p w:rsidR="00215479" w:rsidRPr="00794439" w:rsidRDefault="00215479" w:rsidP="002729DB">
            <w:pPr>
              <w:widowControl w:val="0"/>
              <w:autoSpaceDE w:val="0"/>
              <w:autoSpaceDN w:val="0"/>
              <w:adjustRightInd w:val="0"/>
              <w:jc w:val="both"/>
              <w:rPr>
                <w:bCs/>
                <w:noProof/>
                <w:sz w:val="20"/>
                <w:lang w:eastAsia="zh-CN"/>
              </w:rPr>
            </w:pPr>
            <w:r w:rsidRPr="00794439">
              <w:rPr>
                <w:iCs/>
                <w:sz w:val="20"/>
              </w:rPr>
              <w:t>Pasirašyta J</w:t>
            </w:r>
            <w:r w:rsidRPr="00794439">
              <w:rPr>
                <w:bCs/>
                <w:noProof/>
                <w:sz w:val="20"/>
                <w:lang w:eastAsia="zh-CN"/>
              </w:rPr>
              <w:t>ungtinės veiklos sutartis</w:t>
            </w:r>
          </w:p>
          <w:p w:rsidR="00571E08" w:rsidRPr="00794439" w:rsidRDefault="00215479" w:rsidP="002729DB">
            <w:pPr>
              <w:jc w:val="both"/>
              <w:rPr>
                <w:iCs/>
                <w:color w:val="808080"/>
                <w:sz w:val="20"/>
                <w:highlight w:val="yellow"/>
              </w:rPr>
            </w:pPr>
            <w:r w:rsidRPr="00794439">
              <w:rPr>
                <w:bCs/>
                <w:sz w:val="20"/>
              </w:rPr>
              <w:t>dėl dalies turizmo informacijos centro funkcijų vykdymo Birštono, Kauno m., Kauno r., Kėdainių r., Kaišiadorių r., Jonavos r., Raseinių r. ir Prienų r. savivaldybėse.</w:t>
            </w:r>
          </w:p>
        </w:tc>
      </w:tr>
      <w:tr w:rsidR="00571E08" w:rsidRPr="00794439" w:rsidTr="599BA656">
        <w:tc>
          <w:tcPr>
            <w:tcW w:w="1830" w:type="dxa"/>
            <w:vMerge/>
          </w:tcPr>
          <w:p w:rsidR="00571E08" w:rsidRPr="00794439" w:rsidRDefault="00571E08" w:rsidP="00B6269A">
            <w:pPr>
              <w:ind w:hanging="42"/>
              <w:rPr>
                <w:i/>
                <w:color w:val="808080"/>
                <w:sz w:val="20"/>
              </w:rPr>
            </w:pPr>
          </w:p>
        </w:tc>
        <w:tc>
          <w:tcPr>
            <w:tcW w:w="1569" w:type="dxa"/>
          </w:tcPr>
          <w:p w:rsidR="00571E08" w:rsidRPr="00794439" w:rsidRDefault="00571E08" w:rsidP="00B6269A">
            <w:pPr>
              <w:rPr>
                <w:i/>
                <w:color w:val="808080"/>
                <w:sz w:val="20"/>
              </w:rPr>
            </w:pPr>
            <w:r w:rsidRPr="00794439">
              <w:rPr>
                <w:color w:val="1F1F1F"/>
                <w:sz w:val="20"/>
                <w:shd w:val="clear" w:color="auto" w:fill="FFFFFF"/>
              </w:rPr>
              <w:t>Metinis konsoliduotų viešųjų paslaugų vartotojų skaičius (vartotojai per metus)</w:t>
            </w:r>
          </w:p>
        </w:tc>
        <w:tc>
          <w:tcPr>
            <w:tcW w:w="1764" w:type="dxa"/>
          </w:tcPr>
          <w:p w:rsidR="00571E08" w:rsidRPr="00794439" w:rsidRDefault="00571E08" w:rsidP="00571E08">
            <w:pPr>
              <w:jc w:val="center"/>
              <w:rPr>
                <w:i/>
                <w:color w:val="808080"/>
                <w:sz w:val="20"/>
              </w:rPr>
            </w:pPr>
            <w:r w:rsidRPr="00794439">
              <w:rPr>
                <w:i/>
                <w:color w:val="808080"/>
                <w:sz w:val="20"/>
              </w:rPr>
              <w:t>-</w:t>
            </w:r>
          </w:p>
        </w:tc>
        <w:tc>
          <w:tcPr>
            <w:tcW w:w="1634" w:type="dxa"/>
          </w:tcPr>
          <w:p w:rsidR="00571E08" w:rsidRPr="00794439" w:rsidRDefault="00571E08" w:rsidP="00571E08">
            <w:pPr>
              <w:widowControl w:val="0"/>
              <w:suppressAutoHyphens/>
              <w:contextualSpacing/>
              <w:jc w:val="center"/>
              <w:rPr>
                <w:rFonts w:eastAsia="Calibri"/>
                <w:iCs/>
                <w:sz w:val="20"/>
              </w:rPr>
            </w:pPr>
            <w:r w:rsidRPr="00794439">
              <w:rPr>
                <w:rFonts w:eastAsia="Calibri"/>
                <w:iCs/>
                <w:sz w:val="20"/>
              </w:rPr>
              <w:t>52 000</w:t>
            </w:r>
          </w:p>
          <w:p w:rsidR="00571E08" w:rsidRPr="00794439" w:rsidRDefault="00571E08" w:rsidP="00571E08">
            <w:pPr>
              <w:jc w:val="center"/>
              <w:rPr>
                <w:b/>
                <w:color w:val="808080"/>
                <w:sz w:val="20"/>
              </w:rPr>
            </w:pPr>
            <w:r w:rsidRPr="00794439">
              <w:rPr>
                <w:rFonts w:eastAsia="Calibri"/>
                <w:iCs/>
                <w:sz w:val="20"/>
              </w:rPr>
              <w:t>(2029 m.)</w:t>
            </w:r>
          </w:p>
        </w:tc>
        <w:tc>
          <w:tcPr>
            <w:tcW w:w="1334" w:type="dxa"/>
          </w:tcPr>
          <w:p w:rsidR="00571E08" w:rsidRPr="00794439" w:rsidRDefault="00571E08" w:rsidP="00571E08">
            <w:pPr>
              <w:widowControl w:val="0"/>
              <w:suppressAutoHyphens/>
              <w:contextualSpacing/>
              <w:jc w:val="center"/>
              <w:rPr>
                <w:rFonts w:eastAsia="Calibri"/>
                <w:iCs/>
                <w:sz w:val="20"/>
              </w:rPr>
            </w:pPr>
            <w:r w:rsidRPr="00794439">
              <w:rPr>
                <w:rFonts w:eastAsia="Calibri"/>
                <w:iCs/>
                <w:sz w:val="20"/>
              </w:rPr>
              <w:t>0</w:t>
            </w:r>
          </w:p>
          <w:p w:rsidR="00571E08" w:rsidRPr="00794439" w:rsidRDefault="00571E08" w:rsidP="00571E08">
            <w:pPr>
              <w:jc w:val="both"/>
              <w:rPr>
                <w:b/>
                <w:color w:val="808080"/>
                <w:sz w:val="20"/>
              </w:rPr>
            </w:pPr>
          </w:p>
        </w:tc>
        <w:tc>
          <w:tcPr>
            <w:tcW w:w="2496" w:type="dxa"/>
          </w:tcPr>
          <w:p w:rsidR="00571E08" w:rsidRPr="00794439" w:rsidRDefault="002E3AFB" w:rsidP="00571E08">
            <w:pPr>
              <w:jc w:val="both"/>
              <w:rPr>
                <w:iCs/>
                <w:color w:val="808080"/>
                <w:sz w:val="20"/>
              </w:rPr>
            </w:pPr>
            <w:r w:rsidRPr="00794439">
              <w:rPr>
                <w:iCs/>
                <w:sz w:val="20"/>
              </w:rPr>
              <w:t>Europos Sąjungos investicijų administravimo informacinės sistemos (INVESTIS) duomenys.</w:t>
            </w:r>
          </w:p>
        </w:tc>
        <w:tc>
          <w:tcPr>
            <w:tcW w:w="3260" w:type="dxa"/>
          </w:tcPr>
          <w:p w:rsidR="00571E08" w:rsidRPr="00794439" w:rsidRDefault="00571E08" w:rsidP="00571E08">
            <w:pPr>
              <w:jc w:val="both"/>
              <w:rPr>
                <w:i/>
                <w:color w:val="808080"/>
                <w:sz w:val="20"/>
              </w:rPr>
            </w:pPr>
            <w:r w:rsidRPr="00794439">
              <w:rPr>
                <w:iCs/>
                <w:sz w:val="20"/>
              </w:rPr>
              <w:t>Nėra rizikos nepasiekti rezultato stebėsenos rodiklio.</w:t>
            </w:r>
          </w:p>
        </w:tc>
      </w:tr>
      <w:tr w:rsidR="00571E08" w:rsidRPr="00794439" w:rsidTr="599BA656">
        <w:tc>
          <w:tcPr>
            <w:tcW w:w="1830" w:type="dxa"/>
            <w:vMerge/>
          </w:tcPr>
          <w:p w:rsidR="00571E08" w:rsidRPr="00794439" w:rsidRDefault="00571E08" w:rsidP="00B6269A">
            <w:pPr>
              <w:ind w:hanging="42"/>
              <w:rPr>
                <w:i/>
                <w:color w:val="808080"/>
                <w:sz w:val="20"/>
              </w:rPr>
            </w:pPr>
          </w:p>
        </w:tc>
        <w:tc>
          <w:tcPr>
            <w:tcW w:w="1569" w:type="dxa"/>
          </w:tcPr>
          <w:p w:rsidR="00571E08" w:rsidRPr="00794439" w:rsidRDefault="00571E08" w:rsidP="00B6269A">
            <w:pPr>
              <w:rPr>
                <w:i/>
                <w:color w:val="808080"/>
                <w:sz w:val="20"/>
              </w:rPr>
            </w:pPr>
            <w:r w:rsidRPr="00794439">
              <w:rPr>
                <w:color w:val="1F1F1F"/>
                <w:sz w:val="20"/>
                <w:shd w:val="clear" w:color="auto" w:fill="FFFFFF"/>
              </w:rPr>
              <w:t>Sukurtos arba atkurtos teritorijos, naudojamos ekonominei, rekreacinei ar turizmo paskirčiai (hektarai)</w:t>
            </w:r>
          </w:p>
        </w:tc>
        <w:tc>
          <w:tcPr>
            <w:tcW w:w="1764" w:type="dxa"/>
          </w:tcPr>
          <w:p w:rsidR="00571E08" w:rsidRPr="00794439" w:rsidRDefault="00571E08" w:rsidP="00571E08">
            <w:pPr>
              <w:jc w:val="center"/>
              <w:rPr>
                <w:i/>
                <w:color w:val="808080"/>
                <w:sz w:val="20"/>
              </w:rPr>
            </w:pPr>
            <w:r w:rsidRPr="00794439">
              <w:rPr>
                <w:i/>
                <w:color w:val="808080"/>
                <w:sz w:val="20"/>
              </w:rPr>
              <w:t>-</w:t>
            </w:r>
          </w:p>
        </w:tc>
        <w:tc>
          <w:tcPr>
            <w:tcW w:w="1634" w:type="dxa"/>
          </w:tcPr>
          <w:p w:rsidR="00CB0CAE" w:rsidRPr="00794439" w:rsidRDefault="00CB0CAE" w:rsidP="00571E08">
            <w:pPr>
              <w:jc w:val="center"/>
              <w:rPr>
                <w:rFonts w:eastAsia="Calibri"/>
                <w:iCs/>
                <w:sz w:val="20"/>
              </w:rPr>
            </w:pPr>
            <w:r w:rsidRPr="00794439">
              <w:rPr>
                <w:rFonts w:eastAsia="Calibri"/>
                <w:sz w:val="20"/>
              </w:rPr>
              <w:t>89,60</w:t>
            </w:r>
            <w:r w:rsidRPr="00794439">
              <w:rPr>
                <w:rFonts w:eastAsia="Calibri"/>
                <w:iCs/>
                <w:sz w:val="20"/>
              </w:rPr>
              <w:t xml:space="preserve"> </w:t>
            </w:r>
          </w:p>
          <w:p w:rsidR="00571E08" w:rsidRPr="00794439" w:rsidRDefault="00571E08" w:rsidP="00571E08">
            <w:pPr>
              <w:jc w:val="center"/>
              <w:rPr>
                <w:b/>
                <w:color w:val="808080"/>
                <w:sz w:val="20"/>
              </w:rPr>
            </w:pPr>
            <w:r w:rsidRPr="00794439">
              <w:rPr>
                <w:rFonts w:eastAsia="Calibri"/>
                <w:iCs/>
                <w:sz w:val="20"/>
              </w:rPr>
              <w:t>(2029 m.)</w:t>
            </w:r>
          </w:p>
        </w:tc>
        <w:tc>
          <w:tcPr>
            <w:tcW w:w="1334" w:type="dxa"/>
          </w:tcPr>
          <w:p w:rsidR="00571E08" w:rsidRPr="00794439" w:rsidRDefault="00571E08" w:rsidP="00571E08">
            <w:pPr>
              <w:widowControl w:val="0"/>
              <w:suppressAutoHyphens/>
              <w:contextualSpacing/>
              <w:jc w:val="center"/>
              <w:rPr>
                <w:rFonts w:eastAsia="Calibri"/>
                <w:iCs/>
                <w:sz w:val="20"/>
              </w:rPr>
            </w:pPr>
            <w:r w:rsidRPr="00794439">
              <w:rPr>
                <w:rFonts w:eastAsia="Calibri"/>
                <w:iCs/>
                <w:sz w:val="20"/>
              </w:rPr>
              <w:t>0</w:t>
            </w:r>
          </w:p>
          <w:p w:rsidR="00571E08" w:rsidRPr="00794439" w:rsidRDefault="00571E08" w:rsidP="00571E08">
            <w:pPr>
              <w:jc w:val="both"/>
              <w:rPr>
                <w:b/>
                <w:color w:val="808080"/>
                <w:sz w:val="20"/>
              </w:rPr>
            </w:pPr>
          </w:p>
        </w:tc>
        <w:tc>
          <w:tcPr>
            <w:tcW w:w="2496" w:type="dxa"/>
          </w:tcPr>
          <w:p w:rsidR="00571E08" w:rsidRPr="00794439" w:rsidRDefault="002E3AFB" w:rsidP="00571E08">
            <w:pPr>
              <w:jc w:val="both"/>
              <w:rPr>
                <w:i/>
                <w:color w:val="808080"/>
                <w:sz w:val="20"/>
              </w:rPr>
            </w:pPr>
            <w:r w:rsidRPr="00794439">
              <w:rPr>
                <w:iCs/>
                <w:sz w:val="20"/>
              </w:rPr>
              <w:t>Europos Sąjungos investicijų administravimo informacinės sistemos (INVESTIS) duomenys.</w:t>
            </w:r>
          </w:p>
        </w:tc>
        <w:tc>
          <w:tcPr>
            <w:tcW w:w="3260" w:type="dxa"/>
          </w:tcPr>
          <w:p w:rsidR="00571E08" w:rsidRPr="00794439" w:rsidRDefault="00571E08" w:rsidP="00571E08">
            <w:pPr>
              <w:jc w:val="both"/>
              <w:rPr>
                <w:i/>
                <w:color w:val="808080"/>
                <w:sz w:val="20"/>
              </w:rPr>
            </w:pPr>
            <w:r w:rsidRPr="00794439">
              <w:rPr>
                <w:iCs/>
                <w:sz w:val="20"/>
              </w:rPr>
              <w:t>Nėra rizikos nepasiekti rezultato stebėsenos rodiklio.</w:t>
            </w:r>
          </w:p>
        </w:tc>
      </w:tr>
      <w:tr w:rsidR="00571E08" w:rsidRPr="00794439" w:rsidTr="599BA656">
        <w:tc>
          <w:tcPr>
            <w:tcW w:w="1830" w:type="dxa"/>
            <w:vMerge/>
          </w:tcPr>
          <w:p w:rsidR="00571E08" w:rsidRPr="00794439" w:rsidRDefault="00571E08" w:rsidP="00B6269A">
            <w:pPr>
              <w:ind w:hanging="42"/>
              <w:rPr>
                <w:i/>
                <w:color w:val="808080"/>
                <w:sz w:val="20"/>
              </w:rPr>
            </w:pPr>
          </w:p>
        </w:tc>
        <w:tc>
          <w:tcPr>
            <w:tcW w:w="1569" w:type="dxa"/>
          </w:tcPr>
          <w:p w:rsidR="00571E08" w:rsidRPr="00794439" w:rsidRDefault="00571E08" w:rsidP="00B6269A">
            <w:pPr>
              <w:rPr>
                <w:i/>
                <w:color w:val="808080"/>
                <w:sz w:val="20"/>
              </w:rPr>
            </w:pPr>
            <w:r w:rsidRPr="00794439">
              <w:rPr>
                <w:color w:val="1F1F1F"/>
                <w:sz w:val="20"/>
                <w:shd w:val="clear" w:color="auto" w:fill="FFFFFF"/>
              </w:rPr>
              <w:t>Dviračiams skirtos infrastruktūros metinis naudotojų skaičius (naudotojai per metus)</w:t>
            </w:r>
          </w:p>
        </w:tc>
        <w:tc>
          <w:tcPr>
            <w:tcW w:w="1764" w:type="dxa"/>
          </w:tcPr>
          <w:p w:rsidR="00571E08" w:rsidRPr="00794439" w:rsidRDefault="00571E08" w:rsidP="00571E08">
            <w:pPr>
              <w:jc w:val="center"/>
              <w:rPr>
                <w:i/>
                <w:color w:val="808080"/>
                <w:sz w:val="20"/>
              </w:rPr>
            </w:pPr>
            <w:r w:rsidRPr="00794439">
              <w:rPr>
                <w:i/>
                <w:color w:val="808080"/>
                <w:sz w:val="20"/>
              </w:rPr>
              <w:t>-</w:t>
            </w:r>
          </w:p>
        </w:tc>
        <w:tc>
          <w:tcPr>
            <w:tcW w:w="1634" w:type="dxa"/>
          </w:tcPr>
          <w:p w:rsidR="00CB0CAE" w:rsidRPr="00794439" w:rsidRDefault="00CB0CAE" w:rsidP="00571E08">
            <w:pPr>
              <w:jc w:val="center"/>
              <w:rPr>
                <w:rFonts w:eastAsia="Calibri"/>
                <w:iCs/>
                <w:sz w:val="20"/>
              </w:rPr>
            </w:pPr>
            <w:r w:rsidRPr="00794439">
              <w:rPr>
                <w:rFonts w:eastAsia="Calibri"/>
                <w:iCs/>
                <w:sz w:val="20"/>
              </w:rPr>
              <w:t xml:space="preserve">40 232 </w:t>
            </w:r>
          </w:p>
          <w:p w:rsidR="00571E08" w:rsidRPr="00794439" w:rsidRDefault="00571E08" w:rsidP="00571E08">
            <w:pPr>
              <w:jc w:val="center"/>
              <w:rPr>
                <w:b/>
                <w:color w:val="808080"/>
                <w:sz w:val="20"/>
              </w:rPr>
            </w:pPr>
            <w:r w:rsidRPr="00794439">
              <w:rPr>
                <w:rFonts w:eastAsia="Calibri"/>
                <w:iCs/>
                <w:sz w:val="20"/>
              </w:rPr>
              <w:t>(2029 m.)</w:t>
            </w:r>
          </w:p>
        </w:tc>
        <w:tc>
          <w:tcPr>
            <w:tcW w:w="1334" w:type="dxa"/>
          </w:tcPr>
          <w:p w:rsidR="00571E08" w:rsidRPr="00794439" w:rsidRDefault="00571E08" w:rsidP="00571E08">
            <w:pPr>
              <w:widowControl w:val="0"/>
              <w:suppressAutoHyphens/>
              <w:contextualSpacing/>
              <w:jc w:val="center"/>
              <w:rPr>
                <w:rFonts w:eastAsia="Calibri"/>
                <w:iCs/>
                <w:sz w:val="20"/>
              </w:rPr>
            </w:pPr>
            <w:r w:rsidRPr="00794439">
              <w:rPr>
                <w:rFonts w:eastAsia="Calibri"/>
                <w:iCs/>
                <w:sz w:val="20"/>
              </w:rPr>
              <w:t>0</w:t>
            </w:r>
          </w:p>
          <w:p w:rsidR="00571E08" w:rsidRPr="00794439" w:rsidRDefault="00571E08" w:rsidP="00571E08">
            <w:pPr>
              <w:jc w:val="both"/>
              <w:rPr>
                <w:b/>
                <w:color w:val="808080"/>
                <w:sz w:val="20"/>
              </w:rPr>
            </w:pPr>
          </w:p>
        </w:tc>
        <w:tc>
          <w:tcPr>
            <w:tcW w:w="2496" w:type="dxa"/>
          </w:tcPr>
          <w:p w:rsidR="00571E08" w:rsidRPr="00794439" w:rsidRDefault="002E3AFB" w:rsidP="00571E08">
            <w:pPr>
              <w:jc w:val="both"/>
              <w:rPr>
                <w:i/>
                <w:color w:val="808080"/>
                <w:sz w:val="20"/>
              </w:rPr>
            </w:pPr>
            <w:r w:rsidRPr="00794439">
              <w:rPr>
                <w:iCs/>
                <w:sz w:val="20"/>
              </w:rPr>
              <w:t>Europos Sąjungos investicijų administravimo informacinės sistemos (INVESTIS) duomenys.</w:t>
            </w:r>
          </w:p>
        </w:tc>
        <w:tc>
          <w:tcPr>
            <w:tcW w:w="3260" w:type="dxa"/>
          </w:tcPr>
          <w:p w:rsidR="00571E08" w:rsidRPr="00794439" w:rsidRDefault="00571E08" w:rsidP="00571E08">
            <w:pPr>
              <w:jc w:val="both"/>
              <w:rPr>
                <w:i/>
                <w:color w:val="808080"/>
                <w:sz w:val="20"/>
              </w:rPr>
            </w:pPr>
            <w:r w:rsidRPr="00794439">
              <w:rPr>
                <w:iCs/>
                <w:sz w:val="20"/>
              </w:rPr>
              <w:t>Nėra rizikos nepasiekti rezultato stebėsenos rodiklio.</w:t>
            </w:r>
          </w:p>
        </w:tc>
      </w:tr>
      <w:tr w:rsidR="00215479" w:rsidRPr="00794439" w:rsidTr="599BA656">
        <w:tc>
          <w:tcPr>
            <w:tcW w:w="1830" w:type="dxa"/>
            <w:vMerge w:val="restart"/>
          </w:tcPr>
          <w:p w:rsidR="00215479" w:rsidRPr="00794439" w:rsidRDefault="00215479" w:rsidP="00215479">
            <w:pPr>
              <w:ind w:hanging="42"/>
              <w:rPr>
                <w:i/>
                <w:color w:val="808080"/>
                <w:sz w:val="20"/>
              </w:rPr>
            </w:pPr>
            <w:r w:rsidRPr="00794439">
              <w:rPr>
                <w:rFonts w:eastAsia="Calibri"/>
                <w:iCs/>
                <w:sz w:val="20"/>
              </w:rPr>
              <w:t xml:space="preserve">1.2. </w:t>
            </w:r>
            <w:r w:rsidRPr="00794439">
              <w:rPr>
                <w:rFonts w:eastAsia="Calibri"/>
                <w:bCs/>
                <w:iCs/>
                <w:sz w:val="20"/>
              </w:rPr>
              <w:t>Padidinti neformaliojo vaikų švietimo paslaugų įvairovę</w:t>
            </w:r>
          </w:p>
        </w:tc>
        <w:tc>
          <w:tcPr>
            <w:tcW w:w="1569" w:type="dxa"/>
          </w:tcPr>
          <w:p w:rsidR="00215479" w:rsidRPr="00794439" w:rsidRDefault="00215479" w:rsidP="00215479">
            <w:pPr>
              <w:rPr>
                <w:i/>
                <w:color w:val="808080"/>
                <w:sz w:val="20"/>
              </w:rPr>
            </w:pPr>
            <w:r w:rsidRPr="00794439">
              <w:rPr>
                <w:color w:val="1F1F1F"/>
                <w:sz w:val="20"/>
                <w:shd w:val="clear" w:color="auto" w:fill="FFFFFF"/>
              </w:rPr>
              <w:t>Sukurta bendrai teikiama viešoji paslauga (skaičius)</w:t>
            </w:r>
          </w:p>
        </w:tc>
        <w:tc>
          <w:tcPr>
            <w:tcW w:w="1764" w:type="dxa"/>
          </w:tcPr>
          <w:p w:rsidR="00215479" w:rsidRPr="00794439" w:rsidRDefault="00215479" w:rsidP="00215479">
            <w:pPr>
              <w:jc w:val="center"/>
              <w:rPr>
                <w:b/>
                <w:color w:val="808080"/>
                <w:sz w:val="20"/>
              </w:rPr>
            </w:pPr>
            <w:r w:rsidRPr="00794439">
              <w:rPr>
                <w:i/>
                <w:color w:val="808080"/>
                <w:sz w:val="20"/>
              </w:rPr>
              <w:t>-</w:t>
            </w:r>
          </w:p>
        </w:tc>
        <w:tc>
          <w:tcPr>
            <w:tcW w:w="1634" w:type="dxa"/>
          </w:tcPr>
          <w:p w:rsidR="00215479" w:rsidRPr="00794439" w:rsidRDefault="00215479" w:rsidP="00215479">
            <w:pPr>
              <w:widowControl w:val="0"/>
              <w:suppressAutoHyphens/>
              <w:contextualSpacing/>
              <w:jc w:val="center"/>
              <w:rPr>
                <w:rFonts w:eastAsia="Calibri"/>
                <w:iCs/>
                <w:sz w:val="20"/>
              </w:rPr>
            </w:pPr>
            <w:r w:rsidRPr="00794439">
              <w:rPr>
                <w:rFonts w:eastAsia="Calibri"/>
                <w:iCs/>
                <w:sz w:val="20"/>
              </w:rPr>
              <w:t>1</w:t>
            </w:r>
          </w:p>
          <w:p w:rsidR="00215479" w:rsidRPr="00794439" w:rsidRDefault="00215479" w:rsidP="00215479">
            <w:pPr>
              <w:jc w:val="center"/>
              <w:rPr>
                <w:b/>
                <w:color w:val="808080"/>
                <w:sz w:val="20"/>
              </w:rPr>
            </w:pPr>
            <w:r w:rsidRPr="00794439">
              <w:rPr>
                <w:rFonts w:eastAsia="Calibri"/>
                <w:iCs/>
                <w:sz w:val="20"/>
              </w:rPr>
              <w:t>(2025 m.)</w:t>
            </w:r>
          </w:p>
        </w:tc>
        <w:tc>
          <w:tcPr>
            <w:tcW w:w="1334" w:type="dxa"/>
          </w:tcPr>
          <w:p w:rsidR="00215479" w:rsidRPr="00794439" w:rsidRDefault="00215479" w:rsidP="00215479">
            <w:pPr>
              <w:widowControl w:val="0"/>
              <w:suppressAutoHyphens/>
              <w:contextualSpacing/>
              <w:jc w:val="center"/>
              <w:rPr>
                <w:rFonts w:eastAsia="Calibri"/>
                <w:iCs/>
                <w:sz w:val="20"/>
              </w:rPr>
            </w:pPr>
            <w:r w:rsidRPr="00794439">
              <w:rPr>
                <w:rFonts w:eastAsia="Calibri"/>
                <w:iCs/>
                <w:sz w:val="20"/>
              </w:rPr>
              <w:t>1</w:t>
            </w:r>
          </w:p>
          <w:p w:rsidR="00215479" w:rsidRPr="00794439" w:rsidRDefault="00215479" w:rsidP="00215479">
            <w:pPr>
              <w:jc w:val="both"/>
              <w:rPr>
                <w:b/>
                <w:color w:val="808080"/>
                <w:sz w:val="20"/>
                <w:highlight w:val="yellow"/>
              </w:rPr>
            </w:pPr>
          </w:p>
        </w:tc>
        <w:tc>
          <w:tcPr>
            <w:tcW w:w="2496" w:type="dxa"/>
          </w:tcPr>
          <w:p w:rsidR="00215479" w:rsidRPr="00794439" w:rsidRDefault="00215479" w:rsidP="00215479">
            <w:pPr>
              <w:jc w:val="both"/>
              <w:rPr>
                <w:b/>
                <w:color w:val="808080"/>
                <w:sz w:val="20"/>
                <w:highlight w:val="yellow"/>
              </w:rPr>
            </w:pPr>
            <w:r w:rsidRPr="00794439">
              <w:rPr>
                <w:bCs/>
                <w:sz w:val="20"/>
              </w:rPr>
              <w:t>Savivaldybių administracijų atstovų pateikta informacija.</w:t>
            </w:r>
          </w:p>
        </w:tc>
        <w:tc>
          <w:tcPr>
            <w:tcW w:w="3260" w:type="dxa"/>
          </w:tcPr>
          <w:p w:rsidR="00215479" w:rsidRPr="00794439" w:rsidRDefault="00215479" w:rsidP="00215479">
            <w:pPr>
              <w:pStyle w:val="Antrat2"/>
              <w:keepNext w:val="0"/>
              <w:widowControl w:val="0"/>
              <w:tabs>
                <w:tab w:val="left" w:pos="851"/>
                <w:tab w:val="left" w:pos="1134"/>
              </w:tabs>
              <w:spacing w:before="0" w:after="0"/>
              <w:jc w:val="both"/>
              <w:rPr>
                <w:rFonts w:ascii="Times New Roman" w:hAnsi="Times New Roman" w:cs="Times New Roman"/>
                <w:b/>
                <w:sz w:val="24"/>
                <w:szCs w:val="24"/>
              </w:rPr>
            </w:pPr>
            <w:r w:rsidRPr="00794439">
              <w:rPr>
                <w:rFonts w:ascii="Times New Roman" w:hAnsi="Times New Roman" w:cs="Times New Roman"/>
                <w:iCs/>
                <w:sz w:val="20"/>
                <w:szCs w:val="20"/>
              </w:rPr>
              <w:t>Pasirašytos J</w:t>
            </w:r>
            <w:r w:rsidRPr="00794439">
              <w:rPr>
                <w:rFonts w:ascii="Times New Roman" w:hAnsi="Times New Roman" w:cs="Times New Roman"/>
                <w:sz w:val="20"/>
                <w:szCs w:val="20"/>
              </w:rPr>
              <w:t xml:space="preserve">ungtinės veiklos sutartis dėl neformalaus švietimo programos vykdymo Kaišiadorių r., Jonavos r., Raseinių r. savivaldybėse </w:t>
            </w:r>
            <w:r w:rsidRPr="00794439">
              <w:rPr>
                <w:rFonts w:ascii="Times New Roman" w:hAnsi="Times New Roman" w:cs="Times New Roman"/>
                <w:iCs/>
                <w:sz w:val="20"/>
                <w:szCs w:val="20"/>
              </w:rPr>
              <w:t>ir J</w:t>
            </w:r>
            <w:r w:rsidRPr="00794439">
              <w:rPr>
                <w:rFonts w:ascii="Times New Roman" w:hAnsi="Times New Roman" w:cs="Times New Roman"/>
                <w:bCs/>
                <w:sz w:val="20"/>
                <w:szCs w:val="20"/>
              </w:rPr>
              <w:t>ungtinės veiklos sutartis dėl neformaliojo švietimo programos vykdymo Kėdainių ir Jonavos rajonų savivaldybėse.</w:t>
            </w:r>
            <w:r w:rsidRPr="00794439">
              <w:rPr>
                <w:rFonts w:ascii="Times New Roman" w:hAnsi="Times New Roman" w:cs="Times New Roman"/>
                <w:b/>
                <w:sz w:val="24"/>
                <w:szCs w:val="24"/>
              </w:rPr>
              <w:t xml:space="preserve"> </w:t>
            </w:r>
          </w:p>
          <w:p w:rsidR="00215479" w:rsidRPr="00794439" w:rsidRDefault="00215479" w:rsidP="00215479">
            <w:pPr>
              <w:widowControl w:val="0"/>
              <w:autoSpaceDE w:val="0"/>
              <w:autoSpaceDN w:val="0"/>
              <w:adjustRightInd w:val="0"/>
              <w:rPr>
                <w:iCs/>
                <w:sz w:val="20"/>
              </w:rPr>
            </w:pPr>
          </w:p>
          <w:p w:rsidR="00215479" w:rsidRPr="00794439" w:rsidRDefault="00215479" w:rsidP="00215479">
            <w:pPr>
              <w:widowControl w:val="0"/>
              <w:autoSpaceDE w:val="0"/>
              <w:autoSpaceDN w:val="0"/>
              <w:adjustRightInd w:val="0"/>
              <w:rPr>
                <w:bCs/>
                <w:sz w:val="20"/>
              </w:rPr>
            </w:pPr>
          </w:p>
          <w:p w:rsidR="00215479" w:rsidRPr="00794439" w:rsidRDefault="00215479" w:rsidP="00215479">
            <w:pPr>
              <w:jc w:val="both"/>
              <w:rPr>
                <w:b/>
                <w:color w:val="808080"/>
                <w:sz w:val="20"/>
                <w:highlight w:val="yellow"/>
              </w:rPr>
            </w:pPr>
            <w:r w:rsidRPr="00794439">
              <w:rPr>
                <w:bCs/>
                <w:sz w:val="20"/>
              </w:rPr>
              <w:t>.</w:t>
            </w:r>
          </w:p>
        </w:tc>
      </w:tr>
      <w:tr w:rsidR="00571E08" w:rsidRPr="00794439" w:rsidTr="599BA656">
        <w:tc>
          <w:tcPr>
            <w:tcW w:w="1830" w:type="dxa"/>
            <w:vMerge/>
          </w:tcPr>
          <w:p w:rsidR="00571E08" w:rsidRPr="00794439" w:rsidRDefault="00571E08" w:rsidP="00B6269A">
            <w:pPr>
              <w:ind w:hanging="42"/>
              <w:rPr>
                <w:i/>
                <w:sz w:val="20"/>
              </w:rPr>
            </w:pPr>
          </w:p>
        </w:tc>
        <w:tc>
          <w:tcPr>
            <w:tcW w:w="1569" w:type="dxa"/>
          </w:tcPr>
          <w:p w:rsidR="00571E08" w:rsidRPr="00794439" w:rsidRDefault="00571E08" w:rsidP="00B6269A">
            <w:pPr>
              <w:rPr>
                <w:i/>
                <w:sz w:val="20"/>
              </w:rPr>
            </w:pPr>
            <w:r w:rsidRPr="00794439">
              <w:rPr>
                <w:color w:val="1F1F1F"/>
                <w:sz w:val="20"/>
                <w:shd w:val="clear" w:color="auto" w:fill="FFFFFF"/>
              </w:rPr>
              <w:t>Metinis konsoliduotų viešųjų paslaugų vartotojų skaičius (vartotojai per metus)</w:t>
            </w:r>
          </w:p>
        </w:tc>
        <w:tc>
          <w:tcPr>
            <w:tcW w:w="1764" w:type="dxa"/>
          </w:tcPr>
          <w:p w:rsidR="00571E08" w:rsidRPr="00794439" w:rsidRDefault="00571E08" w:rsidP="00571E08">
            <w:pPr>
              <w:jc w:val="center"/>
              <w:rPr>
                <w:i/>
                <w:sz w:val="20"/>
              </w:rPr>
            </w:pPr>
            <w:r w:rsidRPr="00794439">
              <w:rPr>
                <w:i/>
                <w:sz w:val="20"/>
              </w:rPr>
              <w:t>-</w:t>
            </w:r>
          </w:p>
        </w:tc>
        <w:tc>
          <w:tcPr>
            <w:tcW w:w="1634" w:type="dxa"/>
          </w:tcPr>
          <w:p w:rsidR="00571E08" w:rsidRPr="00794439" w:rsidRDefault="00571E08" w:rsidP="00571E08">
            <w:pPr>
              <w:widowControl w:val="0"/>
              <w:suppressAutoHyphens/>
              <w:contextualSpacing/>
              <w:jc w:val="center"/>
              <w:rPr>
                <w:rFonts w:eastAsia="Calibri"/>
                <w:iCs/>
                <w:sz w:val="20"/>
              </w:rPr>
            </w:pPr>
            <w:r w:rsidRPr="00794439">
              <w:rPr>
                <w:rFonts w:eastAsia="Calibri"/>
                <w:iCs/>
                <w:sz w:val="20"/>
              </w:rPr>
              <w:t>7 400</w:t>
            </w:r>
          </w:p>
          <w:p w:rsidR="00571E08" w:rsidRPr="00794439" w:rsidRDefault="00571E08" w:rsidP="00571E08">
            <w:pPr>
              <w:jc w:val="center"/>
              <w:rPr>
                <w:b/>
                <w:sz w:val="20"/>
              </w:rPr>
            </w:pPr>
            <w:r w:rsidRPr="00794439">
              <w:rPr>
                <w:rFonts w:eastAsia="Calibri"/>
                <w:iCs/>
                <w:sz w:val="20"/>
              </w:rPr>
              <w:t>(2029 m.)</w:t>
            </w:r>
          </w:p>
        </w:tc>
        <w:tc>
          <w:tcPr>
            <w:tcW w:w="1334" w:type="dxa"/>
          </w:tcPr>
          <w:p w:rsidR="00571E08" w:rsidRPr="00794439" w:rsidRDefault="00571E08" w:rsidP="00571E08">
            <w:pPr>
              <w:widowControl w:val="0"/>
              <w:suppressAutoHyphens/>
              <w:contextualSpacing/>
              <w:jc w:val="center"/>
              <w:rPr>
                <w:rFonts w:eastAsia="Calibri"/>
                <w:iCs/>
                <w:sz w:val="20"/>
              </w:rPr>
            </w:pPr>
            <w:r w:rsidRPr="00794439">
              <w:rPr>
                <w:rFonts w:eastAsia="Calibri"/>
                <w:iCs/>
                <w:sz w:val="20"/>
              </w:rPr>
              <w:t>0</w:t>
            </w:r>
          </w:p>
          <w:p w:rsidR="00571E08" w:rsidRPr="00794439" w:rsidRDefault="00571E08" w:rsidP="00571E08">
            <w:pPr>
              <w:jc w:val="both"/>
              <w:rPr>
                <w:b/>
                <w:sz w:val="20"/>
              </w:rPr>
            </w:pPr>
          </w:p>
        </w:tc>
        <w:tc>
          <w:tcPr>
            <w:tcW w:w="2496" w:type="dxa"/>
          </w:tcPr>
          <w:p w:rsidR="00571E08" w:rsidRPr="00794439" w:rsidRDefault="002E3AFB" w:rsidP="00571E08">
            <w:pPr>
              <w:jc w:val="both"/>
              <w:rPr>
                <w:b/>
                <w:sz w:val="20"/>
              </w:rPr>
            </w:pPr>
            <w:r w:rsidRPr="00794439">
              <w:rPr>
                <w:iCs/>
                <w:sz w:val="20"/>
              </w:rPr>
              <w:t>Europos Sąjungos investicijų administravimo informacinės sistemos (INVESTIS) duomenys.</w:t>
            </w:r>
          </w:p>
        </w:tc>
        <w:tc>
          <w:tcPr>
            <w:tcW w:w="3260" w:type="dxa"/>
          </w:tcPr>
          <w:p w:rsidR="00571E08" w:rsidRPr="00794439" w:rsidRDefault="00571E08" w:rsidP="00571E08">
            <w:pPr>
              <w:jc w:val="both"/>
              <w:rPr>
                <w:b/>
                <w:sz w:val="20"/>
              </w:rPr>
            </w:pPr>
            <w:r w:rsidRPr="00794439">
              <w:rPr>
                <w:iCs/>
                <w:sz w:val="20"/>
              </w:rPr>
              <w:t>Nėra rizikos nepasiekti rezultato stebėsenos rodiklio.</w:t>
            </w:r>
          </w:p>
        </w:tc>
      </w:tr>
      <w:tr w:rsidR="002E3AFB" w:rsidRPr="00794439" w:rsidTr="599BA656">
        <w:tc>
          <w:tcPr>
            <w:tcW w:w="1830" w:type="dxa"/>
            <w:vMerge w:val="restart"/>
          </w:tcPr>
          <w:p w:rsidR="002E3AFB" w:rsidRPr="00794439" w:rsidRDefault="002E3AFB" w:rsidP="002E3AFB">
            <w:pPr>
              <w:ind w:hanging="42"/>
              <w:rPr>
                <w:i/>
                <w:sz w:val="20"/>
              </w:rPr>
            </w:pPr>
            <w:r w:rsidRPr="00794439">
              <w:rPr>
                <w:rFonts w:eastAsia="Calibri"/>
                <w:iCs/>
                <w:sz w:val="20"/>
              </w:rPr>
              <w:t xml:space="preserve">1.3. </w:t>
            </w:r>
            <w:r w:rsidRPr="00794439">
              <w:rPr>
                <w:color w:val="1F1F1F"/>
                <w:sz w:val="20"/>
                <w:shd w:val="clear" w:color="auto" w:fill="FFFFFF"/>
              </w:rPr>
              <w:t>Padidinti tikslinės grupės dalyvavimą krūties vėžio prevencinėje programoje</w:t>
            </w:r>
          </w:p>
        </w:tc>
        <w:tc>
          <w:tcPr>
            <w:tcW w:w="1569" w:type="dxa"/>
          </w:tcPr>
          <w:p w:rsidR="002E3AFB" w:rsidRPr="00794439" w:rsidRDefault="002E3AFB" w:rsidP="002E3AFB">
            <w:pPr>
              <w:rPr>
                <w:b/>
                <w:sz w:val="20"/>
                <w:u w:val="single"/>
              </w:rPr>
            </w:pPr>
            <w:r w:rsidRPr="00794439">
              <w:rPr>
                <w:color w:val="1F1F1F"/>
                <w:sz w:val="20"/>
                <w:shd w:val="clear" w:color="auto" w:fill="FFFFFF"/>
              </w:rPr>
              <w:t>Sukurta bendrai teikiama viešoji paslauga (skaičius)</w:t>
            </w:r>
          </w:p>
        </w:tc>
        <w:tc>
          <w:tcPr>
            <w:tcW w:w="1764" w:type="dxa"/>
          </w:tcPr>
          <w:p w:rsidR="002E3AFB" w:rsidRPr="00794439" w:rsidRDefault="002E3AFB" w:rsidP="002E3AFB">
            <w:pPr>
              <w:jc w:val="center"/>
              <w:rPr>
                <w:b/>
                <w:sz w:val="20"/>
                <w:u w:val="single"/>
              </w:rPr>
            </w:pPr>
            <w:r w:rsidRPr="00794439">
              <w:rPr>
                <w:i/>
                <w:color w:val="808080"/>
                <w:sz w:val="20"/>
              </w:rPr>
              <w:t>-</w:t>
            </w:r>
          </w:p>
        </w:tc>
        <w:tc>
          <w:tcPr>
            <w:tcW w:w="1634" w:type="dxa"/>
          </w:tcPr>
          <w:p w:rsidR="002E3AFB" w:rsidRPr="00794439" w:rsidRDefault="002E3AFB" w:rsidP="002E3AFB">
            <w:pPr>
              <w:widowControl w:val="0"/>
              <w:suppressAutoHyphens/>
              <w:contextualSpacing/>
              <w:jc w:val="center"/>
              <w:rPr>
                <w:rFonts w:eastAsia="Calibri"/>
                <w:iCs/>
                <w:sz w:val="20"/>
              </w:rPr>
            </w:pPr>
            <w:r w:rsidRPr="00794439">
              <w:rPr>
                <w:rFonts w:eastAsia="Calibri"/>
                <w:iCs/>
                <w:sz w:val="20"/>
              </w:rPr>
              <w:t>1</w:t>
            </w:r>
          </w:p>
          <w:p w:rsidR="002E3AFB" w:rsidRPr="00794439" w:rsidRDefault="002E3AFB" w:rsidP="002E3AFB">
            <w:pPr>
              <w:jc w:val="center"/>
              <w:rPr>
                <w:b/>
                <w:sz w:val="20"/>
                <w:u w:val="single"/>
              </w:rPr>
            </w:pPr>
            <w:r w:rsidRPr="00794439">
              <w:rPr>
                <w:rFonts w:eastAsia="Calibri"/>
                <w:iCs/>
                <w:sz w:val="20"/>
              </w:rPr>
              <w:t>(2025 m.)</w:t>
            </w:r>
          </w:p>
        </w:tc>
        <w:tc>
          <w:tcPr>
            <w:tcW w:w="1334" w:type="dxa"/>
          </w:tcPr>
          <w:p w:rsidR="002E3AFB" w:rsidRPr="00794439" w:rsidRDefault="00111BCB" w:rsidP="002E3AFB">
            <w:pPr>
              <w:widowControl w:val="0"/>
              <w:suppressAutoHyphens/>
              <w:contextualSpacing/>
              <w:jc w:val="center"/>
              <w:rPr>
                <w:rFonts w:eastAsia="Calibri"/>
                <w:iCs/>
                <w:sz w:val="20"/>
              </w:rPr>
            </w:pPr>
            <w:r w:rsidRPr="00794439">
              <w:rPr>
                <w:rFonts w:eastAsia="Calibri"/>
                <w:iCs/>
                <w:sz w:val="20"/>
              </w:rPr>
              <w:t>1</w:t>
            </w:r>
          </w:p>
          <w:p w:rsidR="002E3AFB" w:rsidRPr="00794439" w:rsidRDefault="002E3AFB" w:rsidP="002E3AFB">
            <w:pPr>
              <w:jc w:val="both"/>
              <w:rPr>
                <w:b/>
                <w:sz w:val="20"/>
                <w:u w:val="single"/>
              </w:rPr>
            </w:pPr>
          </w:p>
        </w:tc>
        <w:tc>
          <w:tcPr>
            <w:tcW w:w="2496" w:type="dxa"/>
          </w:tcPr>
          <w:p w:rsidR="002E3AFB" w:rsidRPr="00794439" w:rsidRDefault="002E3AFB" w:rsidP="002E3AFB">
            <w:pPr>
              <w:jc w:val="both"/>
              <w:rPr>
                <w:b/>
                <w:sz w:val="20"/>
                <w:u w:val="single"/>
              </w:rPr>
            </w:pPr>
            <w:r w:rsidRPr="00794439">
              <w:rPr>
                <w:bCs/>
                <w:sz w:val="20"/>
              </w:rPr>
              <w:t>Savivaldybių administracijų atstovų pateikta informacija.</w:t>
            </w:r>
          </w:p>
        </w:tc>
        <w:tc>
          <w:tcPr>
            <w:tcW w:w="3260" w:type="dxa"/>
          </w:tcPr>
          <w:p w:rsidR="00111BCB" w:rsidRPr="00794439" w:rsidRDefault="00111BCB" w:rsidP="00111BCB">
            <w:pPr>
              <w:pStyle w:val="Antrat2"/>
              <w:keepNext w:val="0"/>
              <w:widowControl w:val="0"/>
              <w:spacing w:before="0" w:after="0"/>
              <w:jc w:val="both"/>
              <w:rPr>
                <w:rFonts w:ascii="Times New Roman" w:hAnsi="Times New Roman" w:cs="Times New Roman"/>
                <w:sz w:val="20"/>
                <w:szCs w:val="20"/>
              </w:rPr>
            </w:pPr>
            <w:r w:rsidRPr="00794439">
              <w:rPr>
                <w:rFonts w:ascii="Times New Roman" w:hAnsi="Times New Roman" w:cs="Times New Roman"/>
                <w:iCs/>
                <w:sz w:val="20"/>
              </w:rPr>
              <w:t>Pasirašyta J</w:t>
            </w:r>
            <w:r w:rsidRPr="00794439">
              <w:rPr>
                <w:rFonts w:ascii="Times New Roman" w:hAnsi="Times New Roman" w:cs="Times New Roman"/>
                <w:sz w:val="20"/>
                <w:szCs w:val="20"/>
              </w:rPr>
              <w:t>ungtinės veiklos (partnerystės) sutartis dėl funkcijų vykdymo projekte „Krūties piktybinio naviko ankstyvosios diagnostikos programos prieinamumo didinimo „Jonavos, Kauno ir Kaišiadorių rajonų, savivaldybėse.</w:t>
            </w:r>
          </w:p>
          <w:p w:rsidR="002E3AFB" w:rsidRPr="00794439" w:rsidRDefault="002E3AFB" w:rsidP="002E3AFB">
            <w:pPr>
              <w:jc w:val="both"/>
              <w:rPr>
                <w:b/>
                <w:sz w:val="20"/>
                <w:highlight w:val="yellow"/>
                <w:u w:val="single"/>
              </w:rPr>
            </w:pPr>
          </w:p>
        </w:tc>
      </w:tr>
      <w:tr w:rsidR="002E3AFB" w:rsidRPr="00794439" w:rsidTr="599BA656">
        <w:tc>
          <w:tcPr>
            <w:tcW w:w="1830" w:type="dxa"/>
            <w:vMerge/>
          </w:tcPr>
          <w:p w:rsidR="002E3AFB" w:rsidRPr="00794439" w:rsidRDefault="002E3AFB" w:rsidP="002E3AFB">
            <w:pPr>
              <w:rPr>
                <w:rFonts w:eastAsia="Calibri"/>
                <w:iCs/>
                <w:sz w:val="20"/>
              </w:rPr>
            </w:pPr>
          </w:p>
        </w:tc>
        <w:tc>
          <w:tcPr>
            <w:tcW w:w="1569" w:type="dxa"/>
          </w:tcPr>
          <w:p w:rsidR="002E3AFB" w:rsidRPr="00794439" w:rsidRDefault="002E3AFB" w:rsidP="002E3AFB">
            <w:pPr>
              <w:rPr>
                <w:b/>
                <w:sz w:val="20"/>
                <w:u w:val="single"/>
              </w:rPr>
            </w:pPr>
            <w:r w:rsidRPr="00794439">
              <w:rPr>
                <w:color w:val="1F1F1F"/>
                <w:sz w:val="20"/>
                <w:shd w:val="clear" w:color="auto" w:fill="FFFFFF"/>
              </w:rPr>
              <w:t>Metinis konsoliduotų viešųjų paslaugų vartotojų skaičius (vartotojai per metus)</w:t>
            </w:r>
          </w:p>
        </w:tc>
        <w:tc>
          <w:tcPr>
            <w:tcW w:w="1764" w:type="dxa"/>
          </w:tcPr>
          <w:p w:rsidR="002E3AFB" w:rsidRPr="00794439" w:rsidRDefault="002E3AFB" w:rsidP="002E3AFB">
            <w:pPr>
              <w:jc w:val="center"/>
              <w:rPr>
                <w:b/>
                <w:sz w:val="20"/>
                <w:u w:val="single"/>
              </w:rPr>
            </w:pPr>
            <w:r w:rsidRPr="00794439">
              <w:rPr>
                <w:i/>
                <w:sz w:val="20"/>
              </w:rPr>
              <w:t>-</w:t>
            </w:r>
          </w:p>
        </w:tc>
        <w:tc>
          <w:tcPr>
            <w:tcW w:w="1634" w:type="dxa"/>
          </w:tcPr>
          <w:p w:rsidR="002E3AFB" w:rsidRPr="00794439" w:rsidRDefault="002E3AFB" w:rsidP="002E3AFB">
            <w:pPr>
              <w:widowControl w:val="0"/>
              <w:suppressAutoHyphens/>
              <w:contextualSpacing/>
              <w:jc w:val="center"/>
              <w:rPr>
                <w:rFonts w:eastAsia="Calibri"/>
                <w:iCs/>
                <w:sz w:val="20"/>
              </w:rPr>
            </w:pPr>
            <w:r w:rsidRPr="00794439">
              <w:rPr>
                <w:color w:val="000000"/>
                <w:sz w:val="20"/>
                <w:shd w:val="clear" w:color="auto" w:fill="FFFFFF"/>
              </w:rPr>
              <w:t>2 200</w:t>
            </w:r>
            <w:r w:rsidRPr="00794439">
              <w:rPr>
                <w:rFonts w:eastAsia="Calibri"/>
                <w:iCs/>
                <w:sz w:val="20"/>
              </w:rPr>
              <w:t xml:space="preserve"> </w:t>
            </w:r>
          </w:p>
          <w:p w:rsidR="002E3AFB" w:rsidRPr="00794439" w:rsidRDefault="002E3AFB" w:rsidP="002E3AFB">
            <w:pPr>
              <w:jc w:val="center"/>
              <w:rPr>
                <w:b/>
                <w:sz w:val="20"/>
                <w:u w:val="single"/>
              </w:rPr>
            </w:pPr>
            <w:r w:rsidRPr="00794439">
              <w:rPr>
                <w:rFonts w:eastAsia="Calibri"/>
                <w:iCs/>
                <w:sz w:val="20"/>
              </w:rPr>
              <w:t>(2029 m.)</w:t>
            </w:r>
          </w:p>
        </w:tc>
        <w:tc>
          <w:tcPr>
            <w:tcW w:w="1334" w:type="dxa"/>
          </w:tcPr>
          <w:p w:rsidR="002E3AFB" w:rsidRPr="00794439" w:rsidRDefault="002E3AFB" w:rsidP="002E3AFB">
            <w:pPr>
              <w:widowControl w:val="0"/>
              <w:suppressAutoHyphens/>
              <w:contextualSpacing/>
              <w:jc w:val="center"/>
              <w:rPr>
                <w:rFonts w:eastAsia="Calibri"/>
                <w:iCs/>
                <w:sz w:val="20"/>
              </w:rPr>
            </w:pPr>
            <w:r w:rsidRPr="00794439">
              <w:rPr>
                <w:rFonts w:eastAsia="Calibri"/>
                <w:iCs/>
                <w:sz w:val="20"/>
              </w:rPr>
              <w:t>0</w:t>
            </w:r>
          </w:p>
          <w:p w:rsidR="002E3AFB" w:rsidRPr="00794439" w:rsidRDefault="002E3AFB" w:rsidP="002E3AFB">
            <w:pPr>
              <w:jc w:val="both"/>
              <w:rPr>
                <w:b/>
                <w:sz w:val="20"/>
                <w:u w:val="single"/>
              </w:rPr>
            </w:pPr>
          </w:p>
        </w:tc>
        <w:tc>
          <w:tcPr>
            <w:tcW w:w="2496" w:type="dxa"/>
          </w:tcPr>
          <w:p w:rsidR="002E3AFB" w:rsidRPr="00794439" w:rsidRDefault="002E3AFB" w:rsidP="002E3AFB">
            <w:pPr>
              <w:jc w:val="both"/>
              <w:rPr>
                <w:b/>
                <w:sz w:val="20"/>
                <w:u w:val="single"/>
              </w:rPr>
            </w:pPr>
            <w:r w:rsidRPr="00794439">
              <w:rPr>
                <w:iCs/>
                <w:sz w:val="20"/>
              </w:rPr>
              <w:t>Europos Sąjungos investicijų administravimo informacinės sistemos (INVESTIS) duomenys.</w:t>
            </w:r>
          </w:p>
        </w:tc>
        <w:tc>
          <w:tcPr>
            <w:tcW w:w="3260" w:type="dxa"/>
          </w:tcPr>
          <w:p w:rsidR="002E3AFB" w:rsidRPr="00794439" w:rsidRDefault="002E3AFB" w:rsidP="002E3AFB">
            <w:pPr>
              <w:jc w:val="both"/>
              <w:rPr>
                <w:b/>
                <w:sz w:val="20"/>
                <w:u w:val="single"/>
              </w:rPr>
            </w:pPr>
            <w:r w:rsidRPr="00794439">
              <w:rPr>
                <w:iCs/>
                <w:sz w:val="20"/>
              </w:rPr>
              <w:t>Nėra rizikos nepasiekti rezultato stebėsenos rodiklio.</w:t>
            </w:r>
          </w:p>
        </w:tc>
      </w:tr>
    </w:tbl>
    <w:p w:rsidR="00263D7F" w:rsidRPr="00794439" w:rsidRDefault="00263D7F">
      <w:pPr>
        <w:jc w:val="both"/>
        <w:rPr>
          <w:b/>
          <w:szCs w:val="24"/>
          <w:u w:val="single"/>
        </w:rPr>
      </w:pPr>
    </w:p>
    <w:p w:rsidR="00263D7F" w:rsidRPr="00794439" w:rsidRDefault="00735C30">
      <w:pPr>
        <w:jc w:val="both"/>
        <w:rPr>
          <w:b/>
          <w:szCs w:val="24"/>
          <w:u w:val="single"/>
        </w:rPr>
      </w:pPr>
      <w:r w:rsidRPr="00794439">
        <w:rPr>
          <w:b/>
          <w:szCs w:val="24"/>
          <w:u w:val="single"/>
        </w:rPr>
        <w:t>2.Integruotą požiūrį užtikrinančių principų laikymasis:</w:t>
      </w:r>
    </w:p>
    <w:p w:rsidR="00263D7F" w:rsidRPr="00794439" w:rsidRDefault="00263D7F">
      <w:pPr>
        <w:jc w:val="both"/>
        <w:rPr>
          <w:szCs w:val="24"/>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268"/>
        <w:gridCol w:w="6521"/>
      </w:tblGrid>
      <w:tr w:rsidR="00263D7F" w:rsidRPr="00794439">
        <w:trPr>
          <w:trHeight w:val="96"/>
        </w:trPr>
        <w:tc>
          <w:tcPr>
            <w:tcW w:w="5103" w:type="dxa"/>
            <w:shd w:val="pct5" w:color="auto" w:fill="auto"/>
          </w:tcPr>
          <w:p w:rsidR="00263D7F" w:rsidRPr="00794439" w:rsidRDefault="00735C30">
            <w:pPr>
              <w:suppressAutoHyphens/>
              <w:jc w:val="center"/>
              <w:rPr>
                <w:rFonts w:eastAsia="Calibri"/>
                <w:b/>
                <w:szCs w:val="24"/>
              </w:rPr>
            </w:pPr>
            <w:r w:rsidRPr="00794439">
              <w:rPr>
                <w:rFonts w:eastAsia="Calibri"/>
                <w:b/>
                <w:szCs w:val="24"/>
              </w:rPr>
              <w:t>Principai</w:t>
            </w:r>
          </w:p>
        </w:tc>
        <w:tc>
          <w:tcPr>
            <w:tcW w:w="2268" w:type="dxa"/>
            <w:shd w:val="pct5" w:color="auto" w:fill="auto"/>
          </w:tcPr>
          <w:p w:rsidR="00263D7F" w:rsidRPr="00794439" w:rsidRDefault="00735C30">
            <w:pPr>
              <w:suppressAutoHyphens/>
              <w:jc w:val="center"/>
              <w:rPr>
                <w:rFonts w:ascii="Calibri" w:eastAsia="Calibri" w:hAnsi="Calibri" w:cs="Vrinda"/>
                <w:sz w:val="22"/>
                <w:szCs w:val="22"/>
              </w:rPr>
            </w:pPr>
            <w:r w:rsidRPr="00794439">
              <w:rPr>
                <w:rFonts w:eastAsia="Calibri"/>
                <w:b/>
                <w:szCs w:val="24"/>
              </w:rPr>
              <w:t>Ar laikomasi</w:t>
            </w:r>
          </w:p>
        </w:tc>
        <w:tc>
          <w:tcPr>
            <w:tcW w:w="6521" w:type="dxa"/>
            <w:shd w:val="pct5" w:color="auto" w:fill="auto"/>
          </w:tcPr>
          <w:p w:rsidR="00263D7F" w:rsidRPr="00794439" w:rsidRDefault="00735C30">
            <w:pPr>
              <w:suppressAutoHyphens/>
              <w:jc w:val="center"/>
              <w:rPr>
                <w:rFonts w:eastAsia="Calibri"/>
                <w:b/>
                <w:szCs w:val="24"/>
              </w:rPr>
            </w:pPr>
            <w:r w:rsidRPr="00794439">
              <w:rPr>
                <w:rFonts w:eastAsia="Calibri"/>
                <w:b/>
                <w:szCs w:val="24"/>
              </w:rPr>
              <w:t>Komentarai</w:t>
            </w:r>
          </w:p>
        </w:tc>
      </w:tr>
      <w:tr w:rsidR="00263D7F" w:rsidRPr="00794439">
        <w:trPr>
          <w:trHeight w:val="96"/>
        </w:trPr>
        <w:tc>
          <w:tcPr>
            <w:tcW w:w="5103" w:type="dxa"/>
            <w:shd w:val="pct5" w:color="auto" w:fill="auto"/>
          </w:tcPr>
          <w:p w:rsidR="00263D7F" w:rsidRPr="00794439" w:rsidRDefault="00735C30">
            <w:pPr>
              <w:suppressAutoHyphens/>
              <w:jc w:val="center"/>
              <w:rPr>
                <w:rFonts w:eastAsia="Calibri"/>
                <w:b/>
                <w:szCs w:val="24"/>
              </w:rPr>
            </w:pPr>
            <w:r w:rsidRPr="00794439">
              <w:rPr>
                <w:rFonts w:eastAsia="Calibri"/>
                <w:b/>
                <w:szCs w:val="24"/>
              </w:rPr>
              <w:t>1</w:t>
            </w:r>
          </w:p>
        </w:tc>
        <w:tc>
          <w:tcPr>
            <w:tcW w:w="2268" w:type="dxa"/>
            <w:shd w:val="pct5" w:color="auto" w:fill="auto"/>
          </w:tcPr>
          <w:p w:rsidR="00263D7F" w:rsidRPr="00794439" w:rsidRDefault="00735C30">
            <w:pPr>
              <w:suppressAutoHyphens/>
              <w:jc w:val="center"/>
              <w:rPr>
                <w:rFonts w:eastAsia="Calibri"/>
                <w:b/>
                <w:szCs w:val="24"/>
              </w:rPr>
            </w:pPr>
            <w:r w:rsidRPr="00794439">
              <w:rPr>
                <w:rFonts w:eastAsia="Calibri"/>
                <w:b/>
                <w:szCs w:val="24"/>
              </w:rPr>
              <w:t>2</w:t>
            </w:r>
          </w:p>
        </w:tc>
        <w:tc>
          <w:tcPr>
            <w:tcW w:w="6521" w:type="dxa"/>
            <w:shd w:val="pct5" w:color="auto" w:fill="auto"/>
          </w:tcPr>
          <w:p w:rsidR="00263D7F" w:rsidRPr="00794439" w:rsidRDefault="00735C30">
            <w:pPr>
              <w:suppressAutoHyphens/>
              <w:jc w:val="center"/>
              <w:rPr>
                <w:rFonts w:eastAsia="Calibri"/>
                <w:b/>
                <w:szCs w:val="24"/>
              </w:rPr>
            </w:pPr>
            <w:r w:rsidRPr="00794439">
              <w:rPr>
                <w:rFonts w:eastAsia="Calibri"/>
                <w:b/>
                <w:szCs w:val="24"/>
              </w:rPr>
              <w:t>3</w:t>
            </w:r>
          </w:p>
        </w:tc>
      </w:tr>
      <w:tr w:rsidR="00263D7F" w:rsidRPr="00794439">
        <w:trPr>
          <w:trHeight w:val="96"/>
        </w:trPr>
        <w:tc>
          <w:tcPr>
            <w:tcW w:w="5103" w:type="dxa"/>
          </w:tcPr>
          <w:p w:rsidR="00263D7F" w:rsidRPr="00794439" w:rsidRDefault="00735C30">
            <w:pPr>
              <w:suppressAutoHyphens/>
              <w:jc w:val="both"/>
              <w:rPr>
                <w:rFonts w:eastAsia="Calibri"/>
                <w:szCs w:val="24"/>
              </w:rPr>
            </w:pPr>
            <w:r w:rsidRPr="00794439">
              <w:rPr>
                <w:rFonts w:eastAsia="Calibri"/>
                <w:szCs w:val="24"/>
              </w:rPr>
              <w:t>Strategija prisidedama prie</w:t>
            </w:r>
            <w:r w:rsidRPr="00794439">
              <w:rPr>
                <w:szCs w:val="24"/>
              </w:rPr>
              <w:t xml:space="preserve"> 2021–2027 m. Europos Sąjungos fondų investicijų programos (toliau – ESFIP) 5-ojo prioriteto „Piliečiams artimesnė Lietuva“ ir dar bent vieno kito ESFIP prioriteto </w:t>
            </w:r>
            <w:r w:rsidRPr="00794439">
              <w:rPr>
                <w:rFonts w:eastAsia="Calibri"/>
                <w:szCs w:val="24"/>
              </w:rPr>
              <w:t xml:space="preserve">įgyvendinimo </w:t>
            </w:r>
          </w:p>
        </w:tc>
        <w:tc>
          <w:tcPr>
            <w:tcW w:w="2268" w:type="dxa"/>
          </w:tcPr>
          <w:p w:rsidR="00263D7F" w:rsidRPr="00794439" w:rsidRDefault="00924DA5" w:rsidP="00125AA0">
            <w:pPr>
              <w:suppressAutoHyphens/>
              <w:jc w:val="center"/>
              <w:rPr>
                <w:rFonts w:eastAsia="Calibri"/>
                <w:iCs/>
                <w:szCs w:val="24"/>
              </w:rPr>
            </w:pPr>
            <w:r w:rsidRPr="00794439">
              <w:rPr>
                <w:rFonts w:eastAsia="Calibri"/>
                <w:iCs/>
                <w:szCs w:val="24"/>
              </w:rPr>
              <w:t>Taip</w:t>
            </w:r>
          </w:p>
        </w:tc>
        <w:tc>
          <w:tcPr>
            <w:tcW w:w="6521" w:type="dxa"/>
          </w:tcPr>
          <w:p w:rsidR="00924DA5" w:rsidRPr="00794439" w:rsidRDefault="00924DA5" w:rsidP="00924DA5">
            <w:pPr>
              <w:widowControl w:val="0"/>
              <w:suppressAutoHyphens/>
              <w:jc w:val="both"/>
              <w:rPr>
                <w:rFonts w:eastAsia="Calibri"/>
                <w:bCs/>
                <w:lang w:eastAsia="lt-LT"/>
              </w:rPr>
            </w:pPr>
            <w:r w:rsidRPr="00794439">
              <w:rPr>
                <w:rFonts w:eastAsia="Calibri"/>
                <w:bCs/>
                <w:lang w:eastAsia="lt-LT"/>
              </w:rPr>
              <w:t>Strategijos veiksmų visuma prisideda prie šių dviejų Europos Sąjungos fondų investicijų programos prioritetų ir jų uždavinių įgyvendinimo:</w:t>
            </w:r>
          </w:p>
          <w:p w:rsidR="00924DA5" w:rsidRPr="00794439" w:rsidRDefault="00924DA5" w:rsidP="00924DA5">
            <w:pPr>
              <w:pStyle w:val="Sraopastraipa"/>
              <w:widowControl w:val="0"/>
              <w:numPr>
                <w:ilvl w:val="0"/>
                <w:numId w:val="1"/>
              </w:numPr>
              <w:tabs>
                <w:tab w:val="left" w:pos="255"/>
              </w:tabs>
              <w:suppressAutoHyphens/>
              <w:ind w:left="33" w:firstLine="0"/>
              <w:jc w:val="both"/>
              <w:rPr>
                <w:rFonts w:eastAsia="Calibri"/>
                <w:bCs/>
                <w:lang w:eastAsia="lt-LT"/>
              </w:rPr>
            </w:pPr>
            <w:r w:rsidRPr="00794439">
              <w:rPr>
                <w:rFonts w:eastAsia="Calibri"/>
                <w:bCs/>
                <w:lang w:eastAsia="lt-LT"/>
              </w:rPr>
              <w:t>5-ojo prioriteto „Piliečiams artimesnė Lietuva“ konkretaus uždavinio 5.2 „Skatinti integruotą ir įtraukią socialinę, ekonominę ir aplinkosaugos plėtrą vietos lygmeniu, puoselėti kultūrą, gamtos paveldą, darnų turizmą ir saugumą kitose nei miestų teritorijose“;</w:t>
            </w:r>
          </w:p>
          <w:p w:rsidR="00924DA5" w:rsidRPr="00794439" w:rsidRDefault="00924DA5" w:rsidP="00924DA5">
            <w:pPr>
              <w:pStyle w:val="Sraopastraipa"/>
              <w:widowControl w:val="0"/>
              <w:numPr>
                <w:ilvl w:val="0"/>
                <w:numId w:val="1"/>
              </w:numPr>
              <w:tabs>
                <w:tab w:val="left" w:pos="255"/>
              </w:tabs>
              <w:suppressAutoHyphens/>
              <w:ind w:left="33" w:firstLine="0"/>
              <w:jc w:val="both"/>
              <w:rPr>
                <w:rFonts w:eastAsia="Calibri"/>
                <w:bCs/>
                <w:lang w:eastAsia="lt-LT"/>
              </w:rPr>
            </w:pPr>
            <w:r w:rsidRPr="00794439">
              <w:rPr>
                <w:rFonts w:eastAsia="Calibri"/>
                <w:bCs/>
                <w:lang w:eastAsia="lt-LT"/>
              </w:rPr>
              <w:t>8-ojo prioriteto „</w:t>
            </w:r>
            <w:r w:rsidRPr="00794439">
              <w:rPr>
                <w:rFonts w:eastAsia="Calibri"/>
                <w:bCs/>
                <w:iCs/>
                <w:lang w:eastAsia="lt-LT"/>
              </w:rPr>
              <w:t>Tvarus judumas miestuose</w:t>
            </w:r>
            <w:r w:rsidRPr="00794439">
              <w:rPr>
                <w:rFonts w:eastAsia="Calibri"/>
                <w:bCs/>
                <w:lang w:eastAsia="lt-LT"/>
              </w:rPr>
              <w:t>“ konkretaus uždavinio 8.1 „Tvarus judumas mieste“.</w:t>
            </w:r>
          </w:p>
          <w:p w:rsidR="00263D7F" w:rsidRPr="00794439" w:rsidRDefault="00924DA5" w:rsidP="00924DA5">
            <w:pPr>
              <w:suppressAutoHyphens/>
              <w:jc w:val="both"/>
              <w:rPr>
                <w:rFonts w:eastAsia="Calibri"/>
                <w:i/>
                <w:color w:val="808080"/>
                <w:szCs w:val="24"/>
              </w:rPr>
            </w:pPr>
            <w:r w:rsidRPr="00794439">
              <w:rPr>
                <w:rFonts w:eastAsia="Calibri"/>
                <w:iCs/>
                <w:color w:val="000000" w:themeColor="text1"/>
                <w:szCs w:val="22"/>
              </w:rPr>
              <w:t xml:space="preserve">Įgyvendinant </w:t>
            </w:r>
            <w:r w:rsidR="00AB4E99" w:rsidRPr="00794439">
              <w:rPr>
                <w:rFonts w:eastAsia="Calibri"/>
                <w:iCs/>
                <w:color w:val="000000" w:themeColor="text1"/>
                <w:szCs w:val="22"/>
              </w:rPr>
              <w:t>S</w:t>
            </w:r>
            <w:r w:rsidRPr="00794439">
              <w:rPr>
                <w:rFonts w:eastAsia="Calibri"/>
                <w:iCs/>
                <w:color w:val="000000" w:themeColor="text1"/>
                <w:szCs w:val="22"/>
              </w:rPr>
              <w:t>trategiją bus siekiama pasinaudoti ir kitais ES ir kitos tarptautinės finansinės paramos šaltiniais, inicijuojant projektus, prisidedančius prie strategijos tikslo pasiekimo ir uždavinių įgyvendinimo. Bus ieškoma galimybių pasitelkti kitus finansavimo šaltinius (pvz. INTERREG, Erasmus+ ir kt.).</w:t>
            </w:r>
          </w:p>
        </w:tc>
      </w:tr>
      <w:tr w:rsidR="00263D7F" w:rsidRPr="00794439">
        <w:trPr>
          <w:trHeight w:val="96"/>
        </w:trPr>
        <w:tc>
          <w:tcPr>
            <w:tcW w:w="5103" w:type="dxa"/>
          </w:tcPr>
          <w:p w:rsidR="00263D7F" w:rsidRPr="00794439" w:rsidRDefault="00735C30">
            <w:pPr>
              <w:suppressAutoHyphens/>
              <w:jc w:val="both"/>
              <w:rPr>
                <w:rFonts w:eastAsia="Calibri"/>
                <w:szCs w:val="24"/>
              </w:rPr>
            </w:pPr>
            <w:r w:rsidRPr="00794439">
              <w:rPr>
                <w:szCs w:val="24"/>
              </w:rPr>
              <w:t>Strategija prisidedama prie efektyvesnio dviejų ar daugiau savivaldybių funkcijų, nustatytų Lietuvos Respublikos vietos savivaldos įstatyme, vykdymo</w:t>
            </w:r>
          </w:p>
        </w:tc>
        <w:tc>
          <w:tcPr>
            <w:tcW w:w="2268" w:type="dxa"/>
          </w:tcPr>
          <w:p w:rsidR="00263D7F" w:rsidRPr="00794439" w:rsidRDefault="00924DA5" w:rsidP="00125AA0">
            <w:pPr>
              <w:suppressAutoHyphens/>
              <w:jc w:val="center"/>
              <w:rPr>
                <w:rFonts w:eastAsia="Calibri"/>
                <w:szCs w:val="24"/>
              </w:rPr>
            </w:pPr>
            <w:r w:rsidRPr="00794439">
              <w:rPr>
                <w:rFonts w:eastAsia="Calibri"/>
                <w:iCs/>
                <w:szCs w:val="24"/>
              </w:rPr>
              <w:t>Taip</w:t>
            </w:r>
          </w:p>
        </w:tc>
        <w:tc>
          <w:tcPr>
            <w:tcW w:w="6521" w:type="dxa"/>
          </w:tcPr>
          <w:p w:rsidR="00924DA5" w:rsidRPr="00794439" w:rsidRDefault="00924DA5" w:rsidP="00924DA5">
            <w:pPr>
              <w:widowControl w:val="0"/>
              <w:suppressAutoHyphens/>
              <w:jc w:val="both"/>
              <w:rPr>
                <w:rFonts w:eastAsia="Calibri"/>
                <w:iCs/>
              </w:rPr>
            </w:pPr>
            <w:r w:rsidRPr="00794439">
              <w:rPr>
                <w:rStyle w:val="normaltextrun"/>
                <w:shd w:val="clear" w:color="auto" w:fill="FFFFFF"/>
              </w:rPr>
              <w:t xml:space="preserve">Strategijoje suplanuotais veiksmais bus prisidedama prie efektyvesnio šių </w:t>
            </w:r>
            <w:r w:rsidRPr="00794439">
              <w:rPr>
                <w:rFonts w:eastAsia="Calibri"/>
                <w:lang w:eastAsia="lt-LT"/>
              </w:rPr>
              <w:t xml:space="preserve">Lietuvos Respublikos vietos savivaldos įstatyme nustatytų </w:t>
            </w:r>
            <w:r w:rsidRPr="00794439">
              <w:rPr>
                <w:rFonts w:eastAsia="Calibri"/>
                <w:iCs/>
              </w:rPr>
              <w:t>funkcijų vykdymo:</w:t>
            </w:r>
          </w:p>
          <w:p w:rsidR="00924DA5" w:rsidRPr="00794439" w:rsidRDefault="00924DA5" w:rsidP="00924DA5">
            <w:pPr>
              <w:pStyle w:val="Sraopastraipa"/>
              <w:widowControl w:val="0"/>
              <w:numPr>
                <w:ilvl w:val="0"/>
                <w:numId w:val="2"/>
              </w:numPr>
              <w:tabs>
                <w:tab w:val="left" w:pos="348"/>
              </w:tabs>
              <w:suppressAutoHyphens/>
              <w:ind w:left="0" w:firstLine="33"/>
              <w:jc w:val="both"/>
            </w:pPr>
            <w:r w:rsidRPr="00794439">
              <w:rPr>
                <w:color w:val="000000"/>
              </w:rPr>
              <w:t> sąlygų verslo ir turizmo plėtrai sudarymas ir šios veiklos skatinimas (</w:t>
            </w:r>
            <w:r w:rsidRPr="00794439">
              <w:t>6 straipsnio 38 punktas</w:t>
            </w:r>
            <w:r w:rsidRPr="00794439">
              <w:rPr>
                <w:color w:val="000000"/>
              </w:rPr>
              <w:t>)</w:t>
            </w:r>
            <w:r w:rsidRPr="00794439" w:rsidDel="00CE70AD">
              <w:rPr>
                <w:color w:val="000000"/>
              </w:rPr>
              <w:t xml:space="preserve"> </w:t>
            </w:r>
            <w:r w:rsidRPr="00794439">
              <w:rPr>
                <w:color w:val="000000"/>
              </w:rPr>
              <w:t xml:space="preserve"> – veiksmais planuojama lankytojams pritaikyti gamtos ir kultūros objektus, parengti ir įgyvendinti vieningas sutartines bendro Kauno regiono turizmo maršruto informacines priemones, kurios padidintų FZ žinomumą, taip sudarant sąlygas turizmo plėtrai</w:t>
            </w:r>
            <w:r w:rsidRPr="00794439">
              <w:t xml:space="preserve">; </w:t>
            </w:r>
          </w:p>
          <w:p w:rsidR="00924DA5" w:rsidRPr="00794439" w:rsidRDefault="00924DA5" w:rsidP="00924DA5">
            <w:pPr>
              <w:pStyle w:val="Sraopastraipa"/>
              <w:widowControl w:val="0"/>
              <w:numPr>
                <w:ilvl w:val="0"/>
                <w:numId w:val="2"/>
              </w:numPr>
              <w:tabs>
                <w:tab w:val="left" w:pos="348"/>
              </w:tabs>
              <w:suppressAutoHyphens/>
              <w:ind w:left="0" w:firstLine="33"/>
              <w:jc w:val="both"/>
              <w:rPr>
                <w:shd w:val="clear" w:color="auto" w:fill="FFFFFF"/>
              </w:rPr>
            </w:pPr>
            <w:r w:rsidRPr="00794439">
              <w:rPr>
                <w:color w:val="000000"/>
              </w:rPr>
              <w:t>ikimokyklinio ugdymo, vaikų ir suaugusiųjų neformaliojo švietimo organizavimas, vaikų ir jaunimo užimtumo organizavimas (</w:t>
            </w:r>
            <w:r w:rsidR="00962707" w:rsidRPr="00794439">
              <w:t>6</w:t>
            </w:r>
            <w:r w:rsidRPr="00794439">
              <w:t xml:space="preserve"> straipsnio 8 punktas</w:t>
            </w:r>
            <w:r w:rsidRPr="00794439">
              <w:rPr>
                <w:color w:val="000000"/>
              </w:rPr>
              <w:t>) – veiksmais planuojama parengti neformaliojo vaikų švietimo programas, sukurti ir (ar) išvystyti jų vykdymui reikalingą infrastuktūrą, užtikrinti pavėžėjimo paslaugas, kad vaikai galėtų mokytis pagal atitinkamą neformaliojo švietimo programą</w:t>
            </w:r>
            <w:r w:rsidRPr="00794439">
              <w:rPr>
                <w:color w:val="000000"/>
                <w:shd w:val="clear" w:color="auto" w:fill="FFFFFF"/>
              </w:rPr>
              <w:t>;</w:t>
            </w:r>
          </w:p>
          <w:p w:rsidR="00263D7F" w:rsidRPr="00794439" w:rsidRDefault="00924DA5" w:rsidP="00924DA5">
            <w:pPr>
              <w:pStyle w:val="Sraopastraipa"/>
              <w:widowControl w:val="0"/>
              <w:numPr>
                <w:ilvl w:val="0"/>
                <w:numId w:val="2"/>
              </w:numPr>
              <w:tabs>
                <w:tab w:val="left" w:pos="348"/>
              </w:tabs>
              <w:suppressAutoHyphens/>
              <w:ind w:left="0" w:firstLine="33"/>
              <w:jc w:val="both"/>
              <w:rPr>
                <w:shd w:val="clear" w:color="auto" w:fill="FFFFFF"/>
              </w:rPr>
            </w:pPr>
            <w:r w:rsidRPr="00794439">
              <w:rPr>
                <w:color w:val="000000"/>
                <w:lang w:eastAsia="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 (</w:t>
            </w:r>
            <w:r w:rsidRPr="00794439">
              <w:t>6 straipsnio 17 punktas</w:t>
            </w:r>
            <w:r w:rsidRPr="00794439">
              <w:rPr>
                <w:color w:val="000000"/>
                <w:lang w:eastAsia="lt-LT"/>
              </w:rPr>
              <w:t xml:space="preserve">) – </w:t>
            </w:r>
            <w:r w:rsidRPr="00794439">
              <w:rPr>
                <w:color w:val="000000"/>
              </w:rPr>
              <w:t>veiksmais planuojama įsigyti mobilų mamografą, skirtą krūties vėžio prevencinei programai arčiau gyvenamosios vietos vykdyti, užtikrinant jos vykdymui reikalingus žmogiškuosius išteklius, kas padidintų tikslinės grupės dalyvavimą programoje.</w:t>
            </w:r>
          </w:p>
        </w:tc>
      </w:tr>
      <w:tr w:rsidR="00263D7F" w:rsidRPr="00794439">
        <w:trPr>
          <w:trHeight w:val="96"/>
        </w:trPr>
        <w:tc>
          <w:tcPr>
            <w:tcW w:w="5103" w:type="dxa"/>
          </w:tcPr>
          <w:p w:rsidR="00263D7F" w:rsidRPr="00794439" w:rsidRDefault="0061735D">
            <w:pPr>
              <w:suppressAutoHyphens/>
              <w:jc w:val="both"/>
              <w:rPr>
                <w:rFonts w:eastAsia="Calibri"/>
                <w:szCs w:val="24"/>
              </w:rPr>
            </w:pPr>
            <w:r w:rsidRPr="00794439">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2268" w:type="dxa"/>
          </w:tcPr>
          <w:p w:rsidR="00263D7F" w:rsidRPr="00794439" w:rsidRDefault="0061735D" w:rsidP="00125AA0">
            <w:pPr>
              <w:suppressAutoHyphens/>
              <w:jc w:val="center"/>
              <w:rPr>
                <w:rFonts w:eastAsia="Calibri"/>
                <w:b/>
                <w:szCs w:val="24"/>
              </w:rPr>
            </w:pPr>
            <w:r w:rsidRPr="00794439">
              <w:rPr>
                <w:rFonts w:eastAsia="Calibri"/>
                <w:iCs/>
                <w:szCs w:val="24"/>
              </w:rPr>
              <w:t>Taip</w:t>
            </w:r>
          </w:p>
        </w:tc>
        <w:tc>
          <w:tcPr>
            <w:tcW w:w="6521" w:type="dxa"/>
          </w:tcPr>
          <w:p w:rsidR="0061735D" w:rsidRPr="00794439" w:rsidRDefault="0061735D" w:rsidP="0061735D">
            <w:pPr>
              <w:widowControl w:val="0"/>
              <w:jc w:val="both"/>
              <w:rPr>
                <w:iCs/>
                <w:sz w:val="23"/>
                <w:szCs w:val="23"/>
              </w:rPr>
            </w:pPr>
            <w:r w:rsidRPr="00794439">
              <w:rPr>
                <w:rFonts w:eastAsia="Calibri"/>
                <w:iCs/>
              </w:rPr>
              <w:t>Uždaviniui „Išnaudoti turimus turizmo išteklius</w:t>
            </w:r>
            <w:r w:rsidRPr="00794439">
              <w:rPr>
                <w:iCs/>
              </w:rPr>
              <w:t xml:space="preserve">“ priskirti veiksmai pagerins gamtos ir kultūros objektų lankymui skirtą infrastruktūrą bei jų pasiekiamumą. Taip pat </w:t>
            </w:r>
            <w:r w:rsidRPr="00794439">
              <w:rPr>
                <w:iCs/>
                <w:sz w:val="23"/>
                <w:szCs w:val="23"/>
              </w:rPr>
              <w:t>Kauno r. ir Raseinių r. savivaldybės vykdys dalies turizmo informacijos paslaugų teikimo koordinavimo funkciją ir bendradarbiaudamos su kitomis – Birštono, Kauno m., Kėdainių r., Kaišiadorių r., Jonavos r. ir Prienų r. – savivaldybėmis užtikrins dalį turizmo informacijos centro funkcijų, nustatytų Lietuvos Respublikos turizmo įstatymo 30 straipsnio 2 dalyje ir susijusių su bendro Kauno regiono turizmo maršruto vystymu,  žinomumo ir patrauklumo didinimo priemonių įgyvendinimu, atvykstamojo ir vietinio turizmo funkcinės zonos teritorijoje skatinimu bei efektyvios informacijos sklaidos užtikrinimu, įgyvendinimą.</w:t>
            </w:r>
          </w:p>
          <w:p w:rsidR="0061735D" w:rsidRPr="00794439" w:rsidRDefault="0061735D" w:rsidP="0061735D">
            <w:pPr>
              <w:widowControl w:val="0"/>
              <w:jc w:val="both"/>
              <w:rPr>
                <w:iCs/>
              </w:rPr>
            </w:pPr>
            <w:r w:rsidRPr="00794439">
              <w:rPr>
                <w:iCs/>
              </w:rPr>
              <w:t>Šiame uždavinyje yra nustatytas neinvesticinis veiksmas, kuriuo užtikrinamas bendras infrastuktūros naudojimas ir paslaugų teikimas.</w:t>
            </w:r>
          </w:p>
          <w:p w:rsidR="0061735D" w:rsidRPr="00794439" w:rsidRDefault="0061735D" w:rsidP="0061735D">
            <w:pPr>
              <w:widowControl w:val="0"/>
              <w:jc w:val="both"/>
            </w:pPr>
            <w:r w:rsidRPr="00794439">
              <w:rPr>
                <w:rFonts w:eastAsia="Calibri"/>
              </w:rPr>
              <w:t>Uždaviniui „Padidinti neformaliojo vaikų švietimo paslaugų įvairovę</w:t>
            </w:r>
            <w:r w:rsidRPr="00794439">
              <w:t>“</w:t>
            </w:r>
            <w:r w:rsidRPr="00794439">
              <w:rPr>
                <w:iCs/>
              </w:rPr>
              <w:t xml:space="preserve"> </w:t>
            </w:r>
            <w:r w:rsidRPr="00794439">
              <w:t xml:space="preserve">priskirti veiksmai pagerins neformaliojo švietimo paslaugų infrastruktūrą bei planuojama bendrai pradėti teikti neformaliojo švietimo paslaugas – pagal dvi naujai parengtas neformaliojo švietimo programas: „Išmaniųjų akademija“ (Kėdainių r. ir Jonavos r. savivaldybių mokiniams: </w:t>
            </w:r>
            <w:r w:rsidRPr="00794439">
              <w:rPr>
                <w:sz w:val="23"/>
                <w:szCs w:val="23"/>
                <w:shd w:val="clear" w:color="auto" w:fill="FFFFFF"/>
              </w:rPr>
              <w:t>Kėdainių  r. savivaldybei įsipareigojant užtikrinti programos vykdymą savo savivaldybės teritorijoje, o Jonavos r. savivaldybei įsipareigojant užtikrinti mokinių pavėžėjimą į Kėdainių r. savivaldybėje vykdomas programos veiklas</w:t>
            </w:r>
            <w:r w:rsidRPr="00794439">
              <w:t>) ir „</w:t>
            </w:r>
            <w:r w:rsidRPr="00794439">
              <w:rPr>
                <w:lang w:eastAsia="lt-LT"/>
              </w:rPr>
              <w:t>IT kūrybos spiečius</w:t>
            </w:r>
            <w:r w:rsidRPr="00794439">
              <w:t xml:space="preserve">“ (Kaišiadorių r., Raseinių r. ir Jonavos r. savivaldybių mokiniams: </w:t>
            </w:r>
            <w:r w:rsidRPr="00794439">
              <w:rPr>
                <w:sz w:val="23"/>
                <w:szCs w:val="23"/>
                <w:shd w:val="clear" w:color="auto" w:fill="FFFFFF"/>
              </w:rPr>
              <w:t xml:space="preserve">Kaišiadorių  r. savivaldybei įsipareigojant užtikrinti skirti  programai vykdyti reikalingus žmogiškuosius išteklius, sukurti informacinių technologijų sistemą ir palaikyti jos veikimą, o Raseinių r. ir Jonavos r. savivaldybėms įsipareigojant užtikrinti programos vykdymą </w:t>
            </w:r>
            <w:r w:rsidRPr="00794439">
              <w:t xml:space="preserve">per savo įsteigtus ar atrinktus viešosios paslaugos teikėjus </w:t>
            </w:r>
            <w:r w:rsidRPr="00794439">
              <w:rPr>
                <w:sz w:val="23"/>
                <w:szCs w:val="23"/>
                <w:shd w:val="clear" w:color="auto" w:fill="FFFFFF"/>
              </w:rPr>
              <w:t>bei esant poreikiui užtikrinti pavėžėjimą mokiniams į bendradarbiaujančiose savivaldybėse vykstančias veiklas</w:t>
            </w:r>
            <w:r w:rsidRPr="00794439">
              <w:rPr>
                <w:iCs/>
              </w:rPr>
              <w:t xml:space="preserve">). </w:t>
            </w:r>
          </w:p>
          <w:p w:rsidR="0061735D" w:rsidRPr="00794439" w:rsidRDefault="0061735D" w:rsidP="0061735D">
            <w:pPr>
              <w:widowControl w:val="0"/>
              <w:jc w:val="both"/>
              <w:rPr>
                <w:color w:val="000000"/>
              </w:rPr>
            </w:pPr>
            <w:r w:rsidRPr="00794439">
              <w:rPr>
                <w:iCs/>
              </w:rPr>
              <w:t>Šiame uždavinyje yra nustatyti 2 neinvesticiniai veiksmai, kuriais užtikrinamas bendras infrastruktūros naudojimas ir paslaugų teikimas</w:t>
            </w:r>
            <w:r w:rsidRPr="00794439">
              <w:rPr>
                <w:color w:val="000000"/>
              </w:rPr>
              <w:t>.</w:t>
            </w:r>
          </w:p>
          <w:p w:rsidR="0061735D" w:rsidRPr="00794439" w:rsidRDefault="0061735D" w:rsidP="0061735D">
            <w:pPr>
              <w:widowControl w:val="0"/>
              <w:jc w:val="both"/>
              <w:rPr>
                <w:iCs/>
              </w:rPr>
            </w:pPr>
            <w:r w:rsidRPr="00794439">
              <w:rPr>
                <w:rFonts w:eastAsia="Calibri"/>
                <w:iCs/>
              </w:rPr>
              <w:t>Uždaviniui „</w:t>
            </w:r>
            <w:r w:rsidRPr="00794439">
              <w:rPr>
                <w:color w:val="1F1F1F"/>
                <w:shd w:val="clear" w:color="auto" w:fill="FFFFFF"/>
              </w:rPr>
              <w:t>Padidinti tikslinės grupės dalyvavimą krūties vėžio prevencinėje programoje</w:t>
            </w:r>
            <w:r w:rsidRPr="00794439">
              <w:rPr>
                <w:iCs/>
              </w:rPr>
              <w:t xml:space="preserve">“ priskirti veiksmai pagerins krūties vėžio prevencinės programos infrastruktūrą bei planuojama bendrai pradėti teikti mobilias krūties vėžio prevencijos programos paslaugas: </w:t>
            </w:r>
            <w:r w:rsidRPr="00794439">
              <w:rPr>
                <w:iCs/>
                <w:color w:val="000000"/>
                <w:sz w:val="23"/>
                <w:szCs w:val="23"/>
                <w:shd w:val="clear" w:color="auto" w:fill="FFFFFF"/>
              </w:rPr>
              <w:t>Jonavos r. savivaldybei įsipareigojant užtikrinti Krūties piktybinio naviko ankstyvosios diagnostikos programos vykdymą jų įsigytu mobiliu mamografu Jonavos r., Kauno r. ir Kaišiadorių r. savivaldybių teritorijoje (numatant mobilaus mamografo paslaugų teikimo grafiką, atliekant mamogramas mobiliu mamografu bei jas įvertinant ir kt., atsižvelgiant į atlikto mamografinio tyrimo radinius), o Kauno r. ir Kaišiadorių r. savivaldybėms įsipareigojant užtikrinti informacijos apie programos vykdymo sklaidą teikti ir prireikus skirti kitus išteklius reikalingus programos savivaldybėje vykdymui</w:t>
            </w:r>
            <w:r w:rsidRPr="00794439">
              <w:rPr>
                <w:iCs/>
              </w:rPr>
              <w:t xml:space="preserve">. </w:t>
            </w:r>
          </w:p>
          <w:p w:rsidR="00263D7F" w:rsidRPr="00794439" w:rsidRDefault="0061735D" w:rsidP="00F9133C">
            <w:pPr>
              <w:tabs>
                <w:tab w:val="left" w:pos="1860"/>
              </w:tabs>
              <w:suppressAutoHyphens/>
              <w:jc w:val="both"/>
              <w:rPr>
                <w:rFonts w:eastAsia="Calibri"/>
                <w:b/>
                <w:szCs w:val="24"/>
              </w:rPr>
            </w:pPr>
            <w:r w:rsidRPr="00794439">
              <w:rPr>
                <w:iCs/>
              </w:rPr>
              <w:t>Šiame uždavinyje yra nustatytas neinvesticinis veiksmas, kuriuo užtikrinamas bendras infrastruktūros naudojimas ir paslaugų teikimas.</w:t>
            </w:r>
          </w:p>
        </w:tc>
      </w:tr>
    </w:tbl>
    <w:p w:rsidR="00263D7F" w:rsidRPr="00794439" w:rsidRDefault="00263D7F"/>
    <w:p w:rsidR="00263D7F" w:rsidRPr="00794439" w:rsidRDefault="00735C30">
      <w:pPr>
        <w:jc w:val="both"/>
        <w:rPr>
          <w:b/>
          <w:szCs w:val="24"/>
          <w:u w:val="single"/>
        </w:rPr>
      </w:pPr>
      <w:r w:rsidRPr="00794439">
        <w:rPr>
          <w:b/>
          <w:szCs w:val="24"/>
          <w:u w:val="single"/>
        </w:rPr>
        <w:t>3. Partnerių dalyvavimas įgyvendinant Strategiją</w:t>
      </w:r>
    </w:p>
    <w:p w:rsidR="00263D7F" w:rsidRPr="00794439" w:rsidRDefault="00263D7F">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5224"/>
      </w:tblGrid>
      <w:tr w:rsidR="00263D7F" w:rsidRPr="00794439">
        <w:tc>
          <w:tcPr>
            <w:tcW w:w="8663" w:type="dxa"/>
            <w:shd w:val="pct5" w:color="auto" w:fill="auto"/>
          </w:tcPr>
          <w:p w:rsidR="00263D7F" w:rsidRPr="00794439" w:rsidRDefault="00735C30">
            <w:pPr>
              <w:jc w:val="center"/>
              <w:rPr>
                <w:b/>
                <w:szCs w:val="24"/>
              </w:rPr>
            </w:pPr>
            <w:r w:rsidRPr="00794439">
              <w:rPr>
                <w:b/>
                <w:szCs w:val="24"/>
              </w:rPr>
              <w:t>Partnerių įtraukimo priemonės ir jų vykdymo</w:t>
            </w:r>
          </w:p>
          <w:p w:rsidR="00263D7F" w:rsidRPr="00794439" w:rsidRDefault="00735C30">
            <w:pPr>
              <w:jc w:val="center"/>
              <w:rPr>
                <w:b/>
                <w:szCs w:val="24"/>
              </w:rPr>
            </w:pPr>
            <w:r w:rsidRPr="00794439">
              <w:rPr>
                <w:b/>
                <w:szCs w:val="24"/>
              </w:rPr>
              <w:t>datos</w:t>
            </w:r>
          </w:p>
        </w:tc>
        <w:tc>
          <w:tcPr>
            <w:tcW w:w="5224" w:type="dxa"/>
            <w:shd w:val="pct5" w:color="auto" w:fill="auto"/>
          </w:tcPr>
          <w:p w:rsidR="00263D7F" w:rsidRPr="00794439" w:rsidRDefault="00735C30">
            <w:pPr>
              <w:jc w:val="center"/>
              <w:rPr>
                <w:b/>
                <w:szCs w:val="24"/>
              </w:rPr>
            </w:pPr>
            <w:r w:rsidRPr="00794439">
              <w:rPr>
                <w:b/>
                <w:szCs w:val="24"/>
              </w:rPr>
              <w:t>Dalyvavę partneriai</w:t>
            </w:r>
          </w:p>
        </w:tc>
      </w:tr>
      <w:tr w:rsidR="00994B1F" w:rsidRPr="00794439">
        <w:tc>
          <w:tcPr>
            <w:tcW w:w="8663" w:type="dxa"/>
          </w:tcPr>
          <w:p w:rsidR="00994B1F" w:rsidRPr="00794439" w:rsidRDefault="00FE2398" w:rsidP="00461168">
            <w:pPr>
              <w:jc w:val="both"/>
              <w:rPr>
                <w:bCs/>
                <w:szCs w:val="24"/>
              </w:rPr>
            </w:pPr>
            <w:r w:rsidRPr="00794439">
              <w:rPr>
                <w:bCs/>
                <w:szCs w:val="24"/>
              </w:rPr>
              <w:t>I</w:t>
            </w:r>
            <w:r w:rsidR="00994B1F" w:rsidRPr="00794439">
              <w:rPr>
                <w:bCs/>
                <w:szCs w:val="24"/>
              </w:rPr>
              <w:t xml:space="preserve">nformacija apie </w:t>
            </w:r>
            <w:r w:rsidR="00461168" w:rsidRPr="00794439">
              <w:rPr>
                <w:bCs/>
                <w:szCs w:val="24"/>
              </w:rPr>
              <w:t>S</w:t>
            </w:r>
            <w:r w:rsidR="00994B1F" w:rsidRPr="00794439">
              <w:rPr>
                <w:bCs/>
                <w:szCs w:val="24"/>
              </w:rPr>
              <w:t>trategijos įgyvendinimo pažangą</w:t>
            </w:r>
            <w:r w:rsidR="004358D6" w:rsidRPr="00794439">
              <w:rPr>
                <w:bCs/>
                <w:szCs w:val="24"/>
              </w:rPr>
              <w:t xml:space="preserve"> iki 2024-12-31</w:t>
            </w:r>
            <w:r w:rsidRPr="00794439">
              <w:rPr>
                <w:bCs/>
                <w:szCs w:val="24"/>
              </w:rPr>
              <w:t xml:space="preserve"> pristatyta </w:t>
            </w:r>
            <w:r w:rsidRPr="00794439">
              <w:rPr>
                <w:rFonts w:eastAsia="Calibri"/>
                <w:iCs/>
                <w:szCs w:val="24"/>
              </w:rPr>
              <w:t xml:space="preserve">Kauno regiono plėtros tarybos kolegijos partnerių grupės </w:t>
            </w:r>
            <w:r w:rsidRPr="00794439">
              <w:rPr>
                <w:szCs w:val="24"/>
              </w:rPr>
              <w:t>2025-04-23 vykusio posėdžio metu.</w:t>
            </w:r>
            <w:r w:rsidR="00461168" w:rsidRPr="00794439">
              <w:rPr>
                <w:szCs w:val="24"/>
              </w:rPr>
              <w:t xml:space="preserve"> Nuomonių, pastabų ir pasiūlymų nebuo gauta.</w:t>
            </w:r>
          </w:p>
          <w:p w:rsidR="00994B1F" w:rsidRPr="00794439" w:rsidRDefault="00994B1F" w:rsidP="00461168">
            <w:pPr>
              <w:jc w:val="both"/>
              <w:rPr>
                <w:szCs w:val="24"/>
                <w:highlight w:val="yellow"/>
              </w:rPr>
            </w:pPr>
          </w:p>
        </w:tc>
        <w:tc>
          <w:tcPr>
            <w:tcW w:w="5224" w:type="dxa"/>
          </w:tcPr>
          <w:p w:rsidR="00994B1F" w:rsidRPr="00794439" w:rsidRDefault="00994B1F" w:rsidP="00461168">
            <w:pPr>
              <w:suppressAutoHyphens/>
              <w:jc w:val="both"/>
              <w:rPr>
                <w:szCs w:val="24"/>
              </w:rPr>
            </w:pPr>
            <w:r w:rsidRPr="00794439">
              <w:rPr>
                <w:rFonts w:eastAsia="Calibri"/>
                <w:iCs/>
                <w:szCs w:val="24"/>
              </w:rPr>
              <w:t>Kauno regiono plėtros tarybos kolegijos partnerių grupė.</w:t>
            </w:r>
          </w:p>
        </w:tc>
      </w:tr>
      <w:tr w:rsidR="00461168" w:rsidRPr="00794439">
        <w:tc>
          <w:tcPr>
            <w:tcW w:w="8663" w:type="dxa"/>
          </w:tcPr>
          <w:p w:rsidR="00461168" w:rsidRPr="00794439" w:rsidRDefault="00461168" w:rsidP="00461168">
            <w:pPr>
              <w:rPr>
                <w:bCs/>
                <w:szCs w:val="24"/>
              </w:rPr>
            </w:pPr>
            <w:r w:rsidRPr="00794439">
              <w:rPr>
                <w:rFonts w:eastAsia="Calibri"/>
                <w:szCs w:val="22"/>
              </w:rPr>
              <w:t>2025-01-21 paskelbta apibendrinta informacija apie Strategijos įgyvendinimo pažangą Kauno regiono plėtros tarybos interneto svetainėje.</w:t>
            </w:r>
          </w:p>
        </w:tc>
        <w:tc>
          <w:tcPr>
            <w:tcW w:w="5224" w:type="dxa"/>
          </w:tcPr>
          <w:p w:rsidR="00461168" w:rsidRPr="00794439" w:rsidRDefault="00461168" w:rsidP="00461168">
            <w:pPr>
              <w:suppressAutoHyphens/>
              <w:jc w:val="both"/>
              <w:rPr>
                <w:rFonts w:eastAsia="Calibri"/>
                <w:iCs/>
                <w:szCs w:val="24"/>
              </w:rPr>
            </w:pPr>
            <w:r w:rsidRPr="00794439">
              <w:t>Birštono, Jonavos r., Kauno r., Kėdainių r., Kaišiadorių r., Prienų r. ir Raseinių r. savivaldybių gyventojai ir partneriai.</w:t>
            </w:r>
          </w:p>
        </w:tc>
      </w:tr>
      <w:tr w:rsidR="00461168" w:rsidRPr="00794439">
        <w:tc>
          <w:tcPr>
            <w:tcW w:w="8663" w:type="dxa"/>
          </w:tcPr>
          <w:p w:rsidR="00461168" w:rsidRPr="00794439" w:rsidRDefault="00461168" w:rsidP="00461168">
            <w:pPr>
              <w:jc w:val="both"/>
              <w:rPr>
                <w:szCs w:val="24"/>
              </w:rPr>
            </w:pPr>
            <w:r w:rsidRPr="00794439">
              <w:rPr>
                <w:szCs w:val="24"/>
              </w:rPr>
              <w:t>Nuo 202</w:t>
            </w:r>
            <w:r w:rsidR="005A7188" w:rsidRPr="00794439">
              <w:rPr>
                <w:szCs w:val="24"/>
              </w:rPr>
              <w:t>5</w:t>
            </w:r>
            <w:r w:rsidRPr="00794439">
              <w:rPr>
                <w:szCs w:val="24"/>
              </w:rPr>
              <w:t>-</w:t>
            </w:r>
            <w:r w:rsidR="005A7188" w:rsidRPr="00794439">
              <w:rPr>
                <w:szCs w:val="24"/>
              </w:rPr>
              <w:t>08</w:t>
            </w:r>
            <w:r w:rsidRPr="00794439">
              <w:rPr>
                <w:szCs w:val="24"/>
              </w:rPr>
              <w:t>-</w:t>
            </w:r>
            <w:r w:rsidR="005A7188" w:rsidRPr="00794439">
              <w:rPr>
                <w:szCs w:val="24"/>
              </w:rPr>
              <w:t>12</w:t>
            </w:r>
            <w:r w:rsidRPr="00794439">
              <w:rPr>
                <w:szCs w:val="24"/>
              </w:rPr>
              <w:t xml:space="preserve"> iki 202</w:t>
            </w:r>
            <w:r w:rsidR="005A7188" w:rsidRPr="00794439">
              <w:rPr>
                <w:szCs w:val="24"/>
              </w:rPr>
              <w:t>5</w:t>
            </w:r>
            <w:r w:rsidRPr="00794439">
              <w:rPr>
                <w:szCs w:val="24"/>
              </w:rPr>
              <w:t>-1</w:t>
            </w:r>
            <w:r w:rsidR="005A7188" w:rsidRPr="00794439">
              <w:rPr>
                <w:szCs w:val="24"/>
              </w:rPr>
              <w:t>2</w:t>
            </w:r>
            <w:r w:rsidRPr="00794439">
              <w:rPr>
                <w:szCs w:val="24"/>
              </w:rPr>
              <w:t>-2</w:t>
            </w:r>
            <w:r w:rsidR="005A7188" w:rsidRPr="00794439">
              <w:rPr>
                <w:szCs w:val="24"/>
              </w:rPr>
              <w:t>0</w:t>
            </w:r>
            <w:r w:rsidRPr="00794439">
              <w:rPr>
                <w:szCs w:val="24"/>
              </w:rPr>
              <w:t xml:space="preserve"> Strategijos pakeitimo projektas buvo paskelbtas Kauno regiono plėtros tarybos interneto svetainėje kviečiant dėl jo pareikšti nuomonę, pastabas ir pasiūlymus (</w:t>
            </w:r>
            <w:hyperlink r:id="rId13" w:history="1">
              <w:r w:rsidRPr="00794439">
                <w:rPr>
                  <w:rStyle w:val="Hipersaitas"/>
                  <w:szCs w:val="24"/>
                </w:rPr>
                <w:t>- Kauno regionas</w:t>
              </w:r>
            </w:hyperlink>
            <w:r w:rsidRPr="00794439">
              <w:rPr>
                <w:szCs w:val="24"/>
              </w:rPr>
              <w:t xml:space="preserve"> ). Nuomonių, pastabų ir pasiūlymų nebuo gauta.</w:t>
            </w:r>
          </w:p>
        </w:tc>
        <w:tc>
          <w:tcPr>
            <w:tcW w:w="5224" w:type="dxa"/>
          </w:tcPr>
          <w:p w:rsidR="00461168" w:rsidRPr="00794439" w:rsidRDefault="00461168" w:rsidP="00461168">
            <w:pPr>
              <w:suppressAutoHyphens/>
              <w:jc w:val="both"/>
              <w:rPr>
                <w:color w:val="808080"/>
                <w:szCs w:val="24"/>
              </w:rPr>
            </w:pPr>
            <w:r w:rsidRPr="00794439">
              <w:rPr>
                <w:szCs w:val="24"/>
              </w:rPr>
              <w:t>Birštono, Jonavos r., Kauno r., Kėdainių r., Kaišiadorių r., Prienų r. ir Raseinių r. savivaldybių gyventojai ir partneriai (kiti viešojo administravimo subjektai, ekonominiai ir socialiniai partneriai ir (ar) organizacijos, atstovaujančios pilietinei visuomenei, įskaitant aplinkos apsaugos tikslų siekiančias organizacijas, nevyriausybinės organizacijos ir subjektai, atsakingi už socialinės įtraukties, pagrindinių teisių, neįgaliųjų teisių, lyčių lygybės ir nediskriminavimo skatinimą).</w:t>
            </w:r>
          </w:p>
        </w:tc>
      </w:tr>
      <w:tr w:rsidR="00461168" w:rsidRPr="00794439">
        <w:tc>
          <w:tcPr>
            <w:tcW w:w="8663" w:type="dxa"/>
          </w:tcPr>
          <w:p w:rsidR="00461168" w:rsidRPr="00794439" w:rsidRDefault="00461168" w:rsidP="00461168">
            <w:pPr>
              <w:jc w:val="both"/>
              <w:rPr>
                <w:b/>
                <w:szCs w:val="24"/>
                <w:u w:val="single"/>
              </w:rPr>
            </w:pPr>
            <w:r w:rsidRPr="00794439">
              <w:rPr>
                <w:rFonts w:eastAsia="Calibri"/>
                <w:iCs/>
                <w:szCs w:val="24"/>
              </w:rPr>
              <w:t xml:space="preserve">Kreiptasi į Kauno regiono plėtros tarybos kolegijos partnerių grupę tiesiogiai, pristatant Strategijos pakeitimo </w:t>
            </w:r>
            <w:r w:rsidRPr="00794439">
              <w:rPr>
                <w:rFonts w:eastAsia="Calibri"/>
                <w:szCs w:val="24"/>
              </w:rPr>
              <w:t>projektą</w:t>
            </w:r>
            <w:r w:rsidRPr="00794439">
              <w:rPr>
                <w:rFonts w:eastAsia="Calibri"/>
                <w:iCs/>
                <w:szCs w:val="24"/>
              </w:rPr>
              <w:t>, prašant pateikti jų pastabas ir pasiūlymus (pristatyta 202</w:t>
            </w:r>
            <w:r w:rsidR="001C627F" w:rsidRPr="00794439">
              <w:rPr>
                <w:rFonts w:eastAsia="Calibri"/>
                <w:iCs/>
                <w:szCs w:val="24"/>
              </w:rPr>
              <w:t>5</w:t>
            </w:r>
            <w:r w:rsidRPr="00794439">
              <w:rPr>
                <w:rFonts w:eastAsia="Calibri"/>
                <w:iCs/>
                <w:szCs w:val="24"/>
              </w:rPr>
              <w:t>-1</w:t>
            </w:r>
            <w:r w:rsidR="001C627F" w:rsidRPr="00794439">
              <w:rPr>
                <w:rFonts w:eastAsia="Calibri"/>
                <w:iCs/>
                <w:szCs w:val="24"/>
              </w:rPr>
              <w:t>0</w:t>
            </w:r>
            <w:r w:rsidRPr="00794439">
              <w:rPr>
                <w:rFonts w:eastAsia="Calibri"/>
                <w:iCs/>
                <w:szCs w:val="24"/>
              </w:rPr>
              <w:t>-</w:t>
            </w:r>
            <w:r w:rsidR="001C627F" w:rsidRPr="00794439">
              <w:rPr>
                <w:rFonts w:eastAsia="Calibri"/>
                <w:iCs/>
                <w:szCs w:val="24"/>
              </w:rPr>
              <w:t>30</w:t>
            </w:r>
            <w:r w:rsidRPr="00794439">
              <w:rPr>
                <w:rFonts w:eastAsia="Calibri"/>
                <w:iCs/>
                <w:szCs w:val="24"/>
              </w:rPr>
              <w:t xml:space="preserve"> vykusio posėdžio metu). Pastabų ir pasiūlymų negauta.</w:t>
            </w:r>
          </w:p>
        </w:tc>
        <w:tc>
          <w:tcPr>
            <w:tcW w:w="5224" w:type="dxa"/>
          </w:tcPr>
          <w:p w:rsidR="00461168" w:rsidRPr="00794439" w:rsidRDefault="00461168" w:rsidP="00461168">
            <w:pPr>
              <w:jc w:val="both"/>
              <w:rPr>
                <w:b/>
                <w:szCs w:val="24"/>
                <w:u w:val="single"/>
              </w:rPr>
            </w:pPr>
            <w:r w:rsidRPr="00794439">
              <w:rPr>
                <w:rFonts w:eastAsia="Calibri"/>
                <w:iCs/>
                <w:szCs w:val="24"/>
              </w:rPr>
              <w:t>Kauno regiono plėtros tarybos kolegijos partnerių grupė.</w:t>
            </w:r>
          </w:p>
        </w:tc>
      </w:tr>
    </w:tbl>
    <w:p w:rsidR="00263D7F" w:rsidRPr="00794439" w:rsidRDefault="00263D7F">
      <w:pPr>
        <w:jc w:val="both"/>
        <w:rPr>
          <w:b/>
          <w:szCs w:val="24"/>
          <w:u w:val="single"/>
        </w:rPr>
      </w:pPr>
    </w:p>
    <w:p w:rsidR="00263D7F" w:rsidRPr="00794439" w:rsidRDefault="00735C30">
      <w:pPr>
        <w:jc w:val="both"/>
        <w:rPr>
          <w:b/>
          <w:szCs w:val="24"/>
          <w:u w:val="single"/>
        </w:rPr>
      </w:pPr>
      <w:r w:rsidRPr="00794439">
        <w:rPr>
          <w:b/>
          <w:szCs w:val="24"/>
          <w:u w:val="single"/>
        </w:rPr>
        <w:t>4. Informacija apie Strategijos veiksmų įgyvendinimą</w:t>
      </w:r>
    </w:p>
    <w:p w:rsidR="00263D7F" w:rsidRPr="00794439" w:rsidRDefault="00263D7F">
      <w:pPr>
        <w:jc w:val="both"/>
        <w:rPr>
          <w:szCs w:val="24"/>
          <w:u w:val="single"/>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410"/>
        <w:gridCol w:w="1843"/>
        <w:gridCol w:w="2268"/>
        <w:gridCol w:w="2693"/>
      </w:tblGrid>
      <w:tr w:rsidR="00352F0A" w:rsidRPr="00794439" w:rsidTr="00352F0A">
        <w:trPr>
          <w:trHeight w:val="950"/>
        </w:trPr>
        <w:tc>
          <w:tcPr>
            <w:tcW w:w="4531" w:type="dxa"/>
            <w:shd w:val="pct5" w:color="auto" w:fill="auto"/>
            <w:vAlign w:val="center"/>
          </w:tcPr>
          <w:p w:rsidR="00352F0A" w:rsidRPr="00794439" w:rsidRDefault="00352F0A">
            <w:pPr>
              <w:jc w:val="center"/>
              <w:rPr>
                <w:b/>
                <w:sz w:val="20"/>
                <w:u w:val="single"/>
              </w:rPr>
            </w:pPr>
            <w:r w:rsidRPr="00794439">
              <w:rPr>
                <w:b/>
                <w:szCs w:val="24"/>
              </w:rPr>
              <w:t>Veiksmas</w:t>
            </w:r>
          </w:p>
        </w:tc>
        <w:tc>
          <w:tcPr>
            <w:tcW w:w="2410" w:type="dxa"/>
            <w:shd w:val="pct5" w:color="auto" w:fill="auto"/>
            <w:vAlign w:val="center"/>
          </w:tcPr>
          <w:p w:rsidR="00352F0A" w:rsidRPr="00794439" w:rsidRDefault="00352F0A">
            <w:pPr>
              <w:jc w:val="center"/>
              <w:rPr>
                <w:b/>
                <w:sz w:val="20"/>
                <w:u w:val="single"/>
              </w:rPr>
            </w:pPr>
            <w:r w:rsidRPr="00794439">
              <w:rPr>
                <w:b/>
                <w:szCs w:val="24"/>
              </w:rPr>
              <w:t>Veiksmo įgyvendinimo būklė</w:t>
            </w:r>
          </w:p>
        </w:tc>
        <w:tc>
          <w:tcPr>
            <w:tcW w:w="1843" w:type="dxa"/>
            <w:shd w:val="pct5" w:color="auto" w:fill="auto"/>
            <w:vAlign w:val="center"/>
          </w:tcPr>
          <w:p w:rsidR="00352F0A" w:rsidRPr="00794439" w:rsidRDefault="00352F0A">
            <w:pPr>
              <w:jc w:val="center"/>
              <w:rPr>
                <w:b/>
                <w:sz w:val="20"/>
                <w:u w:val="single"/>
              </w:rPr>
            </w:pPr>
            <w:r w:rsidRPr="00794439">
              <w:rPr>
                <w:b/>
                <w:szCs w:val="24"/>
              </w:rPr>
              <w:t>Projekto (-ų) kodas (-ai)</w:t>
            </w:r>
          </w:p>
        </w:tc>
        <w:tc>
          <w:tcPr>
            <w:tcW w:w="2268" w:type="dxa"/>
            <w:shd w:val="pct5" w:color="auto" w:fill="auto"/>
            <w:vAlign w:val="center"/>
          </w:tcPr>
          <w:p w:rsidR="00352F0A" w:rsidRPr="00794439" w:rsidRDefault="00352F0A">
            <w:pPr>
              <w:jc w:val="center"/>
              <w:rPr>
                <w:b/>
                <w:sz w:val="20"/>
              </w:rPr>
            </w:pPr>
            <w:r w:rsidRPr="00794439">
              <w:rPr>
                <w:b/>
                <w:szCs w:val="24"/>
              </w:rPr>
              <w:t>Rizikų įvertinimas</w:t>
            </w:r>
          </w:p>
        </w:tc>
        <w:tc>
          <w:tcPr>
            <w:tcW w:w="2693" w:type="dxa"/>
            <w:shd w:val="pct5" w:color="auto" w:fill="auto"/>
            <w:vAlign w:val="center"/>
          </w:tcPr>
          <w:p w:rsidR="00352F0A" w:rsidRPr="00794439" w:rsidRDefault="00352F0A">
            <w:pPr>
              <w:jc w:val="center"/>
              <w:rPr>
                <w:b/>
                <w:sz w:val="20"/>
              </w:rPr>
            </w:pPr>
            <w:r w:rsidRPr="00794439">
              <w:rPr>
                <w:b/>
                <w:szCs w:val="24"/>
              </w:rPr>
              <w:t>Informacija apie rizikų valdymą</w:t>
            </w:r>
          </w:p>
        </w:tc>
      </w:tr>
      <w:tr w:rsidR="00352F0A" w:rsidRPr="00794439" w:rsidTr="00352F0A">
        <w:tc>
          <w:tcPr>
            <w:tcW w:w="4531" w:type="dxa"/>
            <w:shd w:val="pct5" w:color="auto" w:fill="auto"/>
            <w:vAlign w:val="center"/>
          </w:tcPr>
          <w:p w:rsidR="00352F0A" w:rsidRPr="00794439" w:rsidRDefault="00352F0A">
            <w:pPr>
              <w:jc w:val="center"/>
              <w:rPr>
                <w:b/>
                <w:szCs w:val="24"/>
              </w:rPr>
            </w:pPr>
            <w:r w:rsidRPr="00794439">
              <w:rPr>
                <w:b/>
                <w:szCs w:val="24"/>
              </w:rPr>
              <w:t>1</w:t>
            </w:r>
          </w:p>
        </w:tc>
        <w:tc>
          <w:tcPr>
            <w:tcW w:w="2410" w:type="dxa"/>
            <w:shd w:val="pct5" w:color="auto" w:fill="auto"/>
            <w:vAlign w:val="center"/>
          </w:tcPr>
          <w:p w:rsidR="00352F0A" w:rsidRPr="00794439" w:rsidRDefault="00352F0A">
            <w:pPr>
              <w:jc w:val="center"/>
              <w:rPr>
                <w:b/>
                <w:szCs w:val="24"/>
              </w:rPr>
            </w:pPr>
            <w:r w:rsidRPr="00794439">
              <w:rPr>
                <w:b/>
                <w:szCs w:val="24"/>
              </w:rPr>
              <w:t>2</w:t>
            </w:r>
          </w:p>
        </w:tc>
        <w:tc>
          <w:tcPr>
            <w:tcW w:w="1843" w:type="dxa"/>
            <w:shd w:val="pct5" w:color="auto" w:fill="auto"/>
            <w:vAlign w:val="center"/>
          </w:tcPr>
          <w:p w:rsidR="00352F0A" w:rsidRPr="00794439" w:rsidRDefault="00352F0A">
            <w:pPr>
              <w:jc w:val="center"/>
              <w:rPr>
                <w:b/>
                <w:szCs w:val="24"/>
              </w:rPr>
            </w:pPr>
            <w:r w:rsidRPr="00794439">
              <w:rPr>
                <w:b/>
                <w:szCs w:val="24"/>
              </w:rPr>
              <w:t>3</w:t>
            </w:r>
          </w:p>
        </w:tc>
        <w:tc>
          <w:tcPr>
            <w:tcW w:w="2268" w:type="dxa"/>
            <w:shd w:val="pct5" w:color="auto" w:fill="auto"/>
            <w:vAlign w:val="center"/>
          </w:tcPr>
          <w:p w:rsidR="00352F0A" w:rsidRPr="00794439" w:rsidRDefault="00352F0A">
            <w:pPr>
              <w:jc w:val="center"/>
              <w:rPr>
                <w:b/>
                <w:szCs w:val="24"/>
              </w:rPr>
            </w:pPr>
            <w:r w:rsidRPr="00794439">
              <w:rPr>
                <w:b/>
                <w:szCs w:val="24"/>
              </w:rPr>
              <w:t>4</w:t>
            </w:r>
          </w:p>
        </w:tc>
        <w:tc>
          <w:tcPr>
            <w:tcW w:w="2693" w:type="dxa"/>
            <w:shd w:val="pct5" w:color="auto" w:fill="auto"/>
            <w:vAlign w:val="center"/>
          </w:tcPr>
          <w:p w:rsidR="00352F0A" w:rsidRPr="00794439" w:rsidRDefault="00352F0A">
            <w:pPr>
              <w:jc w:val="center"/>
              <w:rPr>
                <w:b/>
                <w:szCs w:val="24"/>
              </w:rPr>
            </w:pPr>
            <w:r w:rsidRPr="00794439">
              <w:rPr>
                <w:b/>
                <w:szCs w:val="24"/>
              </w:rPr>
              <w:t>5</w:t>
            </w:r>
          </w:p>
        </w:tc>
      </w:tr>
      <w:tr w:rsidR="00E55B0A" w:rsidRPr="00794439" w:rsidTr="00AE0773">
        <w:tc>
          <w:tcPr>
            <w:tcW w:w="13745" w:type="dxa"/>
            <w:gridSpan w:val="5"/>
            <w:shd w:val="pct5" w:color="auto" w:fill="auto"/>
          </w:tcPr>
          <w:p w:rsidR="00E55B0A" w:rsidRPr="00794439" w:rsidRDefault="00E55B0A">
            <w:pPr>
              <w:rPr>
                <w:b/>
                <w:szCs w:val="24"/>
                <w:u w:val="single"/>
              </w:rPr>
            </w:pPr>
            <w:r w:rsidRPr="00794439">
              <w:rPr>
                <w:b/>
                <w:szCs w:val="24"/>
              </w:rPr>
              <w:t>1 tikslas</w:t>
            </w:r>
            <w:r w:rsidRPr="00794439">
              <w:rPr>
                <w:b/>
                <w:szCs w:val="24"/>
                <w:u w:val="single"/>
              </w:rPr>
              <w:t>: Didinti regiono turistinį patrauklumą ir neformaliojo švietimo paslaugų įvairovę bei skatinti ligų prevenciją</w:t>
            </w:r>
          </w:p>
        </w:tc>
      </w:tr>
      <w:tr w:rsidR="00E55B0A" w:rsidRPr="00794439" w:rsidTr="006D6180">
        <w:tc>
          <w:tcPr>
            <w:tcW w:w="13745" w:type="dxa"/>
            <w:gridSpan w:val="5"/>
            <w:shd w:val="pct5" w:color="auto" w:fill="auto"/>
          </w:tcPr>
          <w:p w:rsidR="00E55B0A" w:rsidRPr="00794439" w:rsidRDefault="00E55B0A">
            <w:pPr>
              <w:ind w:left="360" w:hanging="360"/>
              <w:rPr>
                <w:b/>
                <w:szCs w:val="24"/>
                <w:u w:val="single"/>
              </w:rPr>
            </w:pPr>
            <w:r w:rsidRPr="00794439">
              <w:rPr>
                <w:b/>
                <w:szCs w:val="24"/>
              </w:rPr>
              <w:t>1.1</w:t>
            </w:r>
            <w:r w:rsidRPr="00794439">
              <w:rPr>
                <w:b/>
                <w:szCs w:val="24"/>
              </w:rPr>
              <w:tab/>
              <w:t>uždavinys</w:t>
            </w:r>
            <w:r w:rsidRPr="00794439">
              <w:rPr>
                <w:i/>
                <w:szCs w:val="24"/>
                <w:u w:val="single"/>
              </w:rPr>
              <w:t>: Išnaudoti turimus turizmo išteklius</w:t>
            </w:r>
          </w:p>
        </w:tc>
      </w:tr>
      <w:tr w:rsidR="00352F0A" w:rsidRPr="00794439" w:rsidTr="00352F0A">
        <w:trPr>
          <w:trHeight w:val="545"/>
        </w:trPr>
        <w:tc>
          <w:tcPr>
            <w:tcW w:w="4531" w:type="dxa"/>
          </w:tcPr>
          <w:p w:rsidR="00352F0A" w:rsidRPr="00794439" w:rsidRDefault="00352F0A" w:rsidP="00DB0E8C">
            <w:pPr>
              <w:jc w:val="both"/>
              <w:rPr>
                <w:szCs w:val="24"/>
              </w:rPr>
            </w:pPr>
            <w:r w:rsidRPr="00794439">
              <w:rPr>
                <w:color w:val="000000"/>
                <w:sz w:val="22"/>
                <w:szCs w:val="22"/>
              </w:rPr>
              <w:t>1.1.1. Jungtinės veiklos sutarties dėl dalies turizmo informacijos centro funkcijų vykdymo Birštono, Kauno m., Kauno r., Kėdainių r., Kaišiadorių r., Jonavos r., Raseinių r. ir Prienų r. savivaldybėse pasirašymas</w:t>
            </w:r>
          </w:p>
        </w:tc>
        <w:tc>
          <w:tcPr>
            <w:tcW w:w="2410" w:type="dxa"/>
          </w:tcPr>
          <w:p w:rsidR="00352F0A" w:rsidRPr="00794439" w:rsidRDefault="00352F0A" w:rsidP="00DB0E8C">
            <w:pPr>
              <w:jc w:val="both"/>
              <w:rPr>
                <w:iCs/>
                <w:szCs w:val="24"/>
                <w:highlight w:val="yellow"/>
                <w:u w:val="single"/>
              </w:rPr>
            </w:pPr>
            <w:r w:rsidRPr="00794439">
              <w:rPr>
                <w:iCs/>
                <w:szCs w:val="24"/>
              </w:rPr>
              <w:t>Baigtas įgyvendinti</w:t>
            </w:r>
          </w:p>
        </w:tc>
        <w:tc>
          <w:tcPr>
            <w:tcW w:w="1843" w:type="dxa"/>
          </w:tcPr>
          <w:p w:rsidR="00352F0A" w:rsidRPr="00794439" w:rsidRDefault="00352F0A" w:rsidP="00DB0E8C">
            <w:pPr>
              <w:jc w:val="both"/>
              <w:rPr>
                <w:szCs w:val="24"/>
                <w:highlight w:val="yellow"/>
              </w:rPr>
            </w:pPr>
            <w:r w:rsidRPr="00794439">
              <w:rPr>
                <w:szCs w:val="24"/>
              </w:rPr>
              <w:t>-</w:t>
            </w:r>
          </w:p>
        </w:tc>
        <w:tc>
          <w:tcPr>
            <w:tcW w:w="2268" w:type="dxa"/>
          </w:tcPr>
          <w:p w:rsidR="00352F0A" w:rsidRPr="00794439" w:rsidRDefault="00352F0A" w:rsidP="00DB0E8C">
            <w:pPr>
              <w:jc w:val="both"/>
              <w:rPr>
                <w:szCs w:val="24"/>
                <w:highlight w:val="yellow"/>
                <w:u w:val="single"/>
              </w:rPr>
            </w:pPr>
            <w:r w:rsidRPr="00794439">
              <w:rPr>
                <w:szCs w:val="24"/>
              </w:rPr>
              <w:t>-</w:t>
            </w:r>
          </w:p>
        </w:tc>
        <w:tc>
          <w:tcPr>
            <w:tcW w:w="2693" w:type="dxa"/>
          </w:tcPr>
          <w:p w:rsidR="00352F0A" w:rsidRPr="00794439" w:rsidRDefault="00352F0A" w:rsidP="00DB0E8C">
            <w:pPr>
              <w:jc w:val="both"/>
              <w:rPr>
                <w:i/>
                <w:iCs/>
                <w:szCs w:val="24"/>
                <w:highlight w:val="yellow"/>
                <w:u w:val="single"/>
              </w:rPr>
            </w:pPr>
            <w:r w:rsidRPr="00794439">
              <w:rPr>
                <w:szCs w:val="24"/>
              </w:rPr>
              <w:t>-</w:t>
            </w:r>
          </w:p>
        </w:tc>
      </w:tr>
      <w:tr w:rsidR="00352F0A" w:rsidRPr="00794439" w:rsidTr="00352F0A">
        <w:trPr>
          <w:trHeight w:val="545"/>
        </w:trPr>
        <w:tc>
          <w:tcPr>
            <w:tcW w:w="4531" w:type="dxa"/>
          </w:tcPr>
          <w:p w:rsidR="00352F0A" w:rsidRPr="00794439" w:rsidRDefault="00352F0A" w:rsidP="00DB0E8C">
            <w:pPr>
              <w:jc w:val="both"/>
              <w:rPr>
                <w:szCs w:val="24"/>
              </w:rPr>
            </w:pPr>
            <w:r w:rsidRPr="00794439">
              <w:rPr>
                <w:color w:val="000000"/>
                <w:sz w:val="22"/>
                <w:szCs w:val="22"/>
              </w:rPr>
              <w:t>1.1.2. Kauno regiono turizmo maršruto pristatymas ir populiarinimas bei Kauno rajono turizmo ir verslo informacijos centro infrastruktūros plėtra</w:t>
            </w:r>
          </w:p>
        </w:tc>
        <w:tc>
          <w:tcPr>
            <w:tcW w:w="2410" w:type="dxa"/>
          </w:tcPr>
          <w:p w:rsidR="00352F0A" w:rsidRPr="00794439" w:rsidRDefault="00352F0A" w:rsidP="00DB0E8C">
            <w:pPr>
              <w:jc w:val="both"/>
              <w:rPr>
                <w:szCs w:val="24"/>
                <w:highlight w:val="yellow"/>
                <w:u w:val="single"/>
              </w:rPr>
            </w:pPr>
            <w:r w:rsidRPr="00794439">
              <w:rPr>
                <w:szCs w:val="24"/>
              </w:rPr>
              <w:t>Rengiamas</w:t>
            </w:r>
          </w:p>
        </w:tc>
        <w:tc>
          <w:tcPr>
            <w:tcW w:w="1843" w:type="dxa"/>
          </w:tcPr>
          <w:p w:rsidR="00352F0A" w:rsidRPr="00794439" w:rsidRDefault="00352F0A" w:rsidP="00DB0E8C">
            <w:pPr>
              <w:jc w:val="both"/>
              <w:rPr>
                <w:szCs w:val="24"/>
                <w:highlight w:val="yellow"/>
                <w:u w:val="single"/>
              </w:rPr>
            </w:pPr>
            <w:r w:rsidRPr="00794439">
              <w:rPr>
                <w:szCs w:val="24"/>
              </w:rPr>
              <w:t>-</w:t>
            </w:r>
          </w:p>
        </w:tc>
        <w:tc>
          <w:tcPr>
            <w:tcW w:w="2268" w:type="dxa"/>
          </w:tcPr>
          <w:p w:rsidR="00352F0A" w:rsidRPr="00794439" w:rsidRDefault="00352F0A" w:rsidP="00DB0E8C">
            <w:pPr>
              <w:jc w:val="both"/>
              <w:rPr>
                <w:szCs w:val="24"/>
                <w:highlight w:val="yellow"/>
                <w:u w:val="single"/>
              </w:rPr>
            </w:pPr>
            <w:r w:rsidRPr="000259AE">
              <w:rPr>
                <w:szCs w:val="24"/>
              </w:rPr>
              <w:t>Nėra</w:t>
            </w:r>
          </w:p>
        </w:tc>
        <w:tc>
          <w:tcPr>
            <w:tcW w:w="2693" w:type="dxa"/>
          </w:tcPr>
          <w:p w:rsidR="00352F0A" w:rsidRPr="00F31582" w:rsidRDefault="00352F0A" w:rsidP="00DB0E8C">
            <w:pPr>
              <w:jc w:val="both"/>
              <w:rPr>
                <w:szCs w:val="24"/>
                <w:u w:val="single"/>
              </w:rPr>
            </w:pPr>
            <w:r w:rsidRPr="00F31582">
              <w:rPr>
                <w:szCs w:val="24"/>
              </w:rPr>
              <w:t>-</w:t>
            </w:r>
          </w:p>
        </w:tc>
      </w:tr>
      <w:tr w:rsidR="00352F0A" w:rsidRPr="00794439" w:rsidTr="00352F0A">
        <w:trPr>
          <w:trHeight w:val="545"/>
        </w:trPr>
        <w:tc>
          <w:tcPr>
            <w:tcW w:w="4531" w:type="dxa"/>
          </w:tcPr>
          <w:p w:rsidR="00352F0A" w:rsidRPr="00794439" w:rsidRDefault="00352F0A" w:rsidP="004A4E5A">
            <w:pPr>
              <w:jc w:val="both"/>
              <w:rPr>
                <w:szCs w:val="24"/>
              </w:rPr>
            </w:pPr>
            <w:r w:rsidRPr="00794439">
              <w:rPr>
                <w:color w:val="000000"/>
                <w:sz w:val="22"/>
                <w:szCs w:val="22"/>
              </w:rPr>
              <w:t>1.1.3. Birštono savivaldybės gamtos ir kultūros objektų pritaikymas lankymui</w:t>
            </w:r>
          </w:p>
        </w:tc>
        <w:tc>
          <w:tcPr>
            <w:tcW w:w="2410" w:type="dxa"/>
          </w:tcPr>
          <w:p w:rsidR="00352F0A" w:rsidRPr="00794439" w:rsidRDefault="00352F0A" w:rsidP="004A4E5A">
            <w:pPr>
              <w:jc w:val="both"/>
              <w:rPr>
                <w:szCs w:val="24"/>
                <w:highlight w:val="yellow"/>
              </w:rPr>
            </w:pPr>
            <w:r w:rsidRPr="00794439">
              <w:rPr>
                <w:szCs w:val="24"/>
              </w:rPr>
              <w:t>Įgyvendinamas</w:t>
            </w:r>
          </w:p>
        </w:tc>
        <w:tc>
          <w:tcPr>
            <w:tcW w:w="1843" w:type="dxa"/>
          </w:tcPr>
          <w:p w:rsidR="00352F0A" w:rsidRPr="00794439" w:rsidRDefault="00352F0A" w:rsidP="004A4E5A">
            <w:pPr>
              <w:jc w:val="both"/>
              <w:rPr>
                <w:szCs w:val="24"/>
                <w:highlight w:val="yellow"/>
              </w:rPr>
            </w:pPr>
            <w:r w:rsidRPr="00794439">
              <w:rPr>
                <w:szCs w:val="24"/>
              </w:rPr>
              <w:t>Nr. 22-301-P-0001</w:t>
            </w:r>
          </w:p>
        </w:tc>
        <w:tc>
          <w:tcPr>
            <w:tcW w:w="2268" w:type="dxa"/>
          </w:tcPr>
          <w:p w:rsidR="00352F0A" w:rsidRPr="00F73139" w:rsidRDefault="00352F0A" w:rsidP="004A4E5A">
            <w:pPr>
              <w:jc w:val="both"/>
              <w:rPr>
                <w:szCs w:val="24"/>
              </w:rPr>
            </w:pPr>
            <w:r w:rsidRPr="00F73139">
              <w:rPr>
                <w:szCs w:val="24"/>
              </w:rPr>
              <w:t>Nėra</w:t>
            </w:r>
          </w:p>
        </w:tc>
        <w:tc>
          <w:tcPr>
            <w:tcW w:w="2693" w:type="dxa"/>
          </w:tcPr>
          <w:p w:rsidR="00352F0A" w:rsidRPr="00937CDB" w:rsidRDefault="00352F0A" w:rsidP="004A4E5A">
            <w:pPr>
              <w:jc w:val="both"/>
              <w:rPr>
                <w:szCs w:val="24"/>
                <w:u w:val="single"/>
              </w:rPr>
            </w:pPr>
            <w:r w:rsidRPr="00937CDB">
              <w:rPr>
                <w:szCs w:val="24"/>
              </w:rPr>
              <w:t>-</w:t>
            </w:r>
          </w:p>
        </w:tc>
      </w:tr>
      <w:tr w:rsidR="00352F0A" w:rsidRPr="00794439" w:rsidTr="00352F0A">
        <w:trPr>
          <w:trHeight w:val="545"/>
        </w:trPr>
        <w:tc>
          <w:tcPr>
            <w:tcW w:w="4531" w:type="dxa"/>
          </w:tcPr>
          <w:p w:rsidR="00352F0A" w:rsidRPr="00794439" w:rsidRDefault="00352F0A" w:rsidP="00425D24">
            <w:pPr>
              <w:jc w:val="both"/>
              <w:rPr>
                <w:szCs w:val="24"/>
              </w:rPr>
            </w:pPr>
            <w:r w:rsidRPr="00794439">
              <w:rPr>
                <w:color w:val="000000"/>
                <w:sz w:val="22"/>
                <w:szCs w:val="22"/>
              </w:rPr>
              <w:t>1.1.4. Gamtos ir kultūros objektų pritaikymas lankymui Jonavos rajono savivaldybėje</w:t>
            </w:r>
          </w:p>
        </w:tc>
        <w:tc>
          <w:tcPr>
            <w:tcW w:w="2410" w:type="dxa"/>
          </w:tcPr>
          <w:p w:rsidR="00352F0A" w:rsidRPr="00794439" w:rsidRDefault="00352F0A" w:rsidP="00425D24">
            <w:pPr>
              <w:jc w:val="both"/>
              <w:rPr>
                <w:szCs w:val="24"/>
                <w:highlight w:val="yellow"/>
              </w:rPr>
            </w:pPr>
            <w:r w:rsidRPr="00794439">
              <w:rPr>
                <w:szCs w:val="24"/>
              </w:rPr>
              <w:t>Įgyvendinamas</w:t>
            </w:r>
          </w:p>
        </w:tc>
        <w:tc>
          <w:tcPr>
            <w:tcW w:w="1843" w:type="dxa"/>
          </w:tcPr>
          <w:p w:rsidR="00352F0A" w:rsidRPr="00794439" w:rsidRDefault="00352F0A" w:rsidP="00425D24">
            <w:pPr>
              <w:jc w:val="both"/>
              <w:rPr>
                <w:szCs w:val="24"/>
                <w:highlight w:val="yellow"/>
              </w:rPr>
            </w:pPr>
            <w:r w:rsidRPr="00794439">
              <w:rPr>
                <w:szCs w:val="24"/>
              </w:rPr>
              <w:t>Nr. 22-302-P-0001</w:t>
            </w:r>
          </w:p>
        </w:tc>
        <w:tc>
          <w:tcPr>
            <w:tcW w:w="2268" w:type="dxa"/>
          </w:tcPr>
          <w:p w:rsidR="00352F0A" w:rsidRPr="00794439" w:rsidRDefault="00352F0A" w:rsidP="00425D24">
            <w:pPr>
              <w:jc w:val="both"/>
              <w:rPr>
                <w:szCs w:val="24"/>
                <w:highlight w:val="yellow"/>
              </w:rPr>
            </w:pPr>
            <w:r w:rsidRPr="000D4142">
              <w:rPr>
                <w:color w:val="000000" w:themeColor="text1"/>
                <w:szCs w:val="24"/>
              </w:rPr>
              <w:t>Nėra</w:t>
            </w:r>
          </w:p>
        </w:tc>
        <w:tc>
          <w:tcPr>
            <w:tcW w:w="2693" w:type="dxa"/>
          </w:tcPr>
          <w:p w:rsidR="00352F0A" w:rsidRPr="00794439" w:rsidRDefault="00352F0A" w:rsidP="00425D24">
            <w:pPr>
              <w:jc w:val="both"/>
              <w:rPr>
                <w:szCs w:val="24"/>
                <w:highlight w:val="yellow"/>
                <w:u w:val="single"/>
              </w:rPr>
            </w:pPr>
            <w:r w:rsidRPr="002632F3">
              <w:rPr>
                <w:b/>
                <w:bCs/>
                <w:i/>
                <w:iCs/>
                <w:color w:val="000000" w:themeColor="text1"/>
                <w:szCs w:val="24"/>
              </w:rPr>
              <w:t>-</w:t>
            </w:r>
          </w:p>
        </w:tc>
      </w:tr>
      <w:tr w:rsidR="00352F0A" w:rsidRPr="00794439" w:rsidTr="00352F0A">
        <w:trPr>
          <w:trHeight w:val="545"/>
        </w:trPr>
        <w:tc>
          <w:tcPr>
            <w:tcW w:w="4531" w:type="dxa"/>
          </w:tcPr>
          <w:p w:rsidR="00352F0A" w:rsidRPr="00794439" w:rsidRDefault="00352F0A" w:rsidP="00927BEF">
            <w:pPr>
              <w:jc w:val="both"/>
              <w:rPr>
                <w:szCs w:val="24"/>
              </w:rPr>
            </w:pPr>
            <w:r w:rsidRPr="00794439">
              <w:rPr>
                <w:color w:val="000000"/>
                <w:sz w:val="22"/>
                <w:szCs w:val="22"/>
              </w:rPr>
              <w:t>1.1.5. Kaišiadorių rajono savivaldybės   gamtos ir kultūros objektų pritaikymas lankymui</w:t>
            </w:r>
          </w:p>
        </w:tc>
        <w:tc>
          <w:tcPr>
            <w:tcW w:w="2410" w:type="dxa"/>
          </w:tcPr>
          <w:p w:rsidR="00352F0A" w:rsidRPr="00794439" w:rsidRDefault="00352F0A" w:rsidP="00927BEF">
            <w:pPr>
              <w:jc w:val="both"/>
              <w:rPr>
                <w:szCs w:val="24"/>
                <w:u w:val="single"/>
              </w:rPr>
            </w:pPr>
            <w:r w:rsidRPr="00794439">
              <w:rPr>
                <w:szCs w:val="24"/>
              </w:rPr>
              <w:t>Įgyvendinamas</w:t>
            </w:r>
          </w:p>
        </w:tc>
        <w:tc>
          <w:tcPr>
            <w:tcW w:w="1843" w:type="dxa"/>
          </w:tcPr>
          <w:p w:rsidR="00352F0A" w:rsidRPr="00794439" w:rsidRDefault="00352F0A" w:rsidP="00927BEF">
            <w:pPr>
              <w:jc w:val="both"/>
              <w:rPr>
                <w:szCs w:val="24"/>
              </w:rPr>
            </w:pPr>
            <w:r w:rsidRPr="00794439">
              <w:rPr>
                <w:szCs w:val="24"/>
              </w:rPr>
              <w:t>Nr. 22-305-P-0002</w:t>
            </w:r>
          </w:p>
        </w:tc>
        <w:tc>
          <w:tcPr>
            <w:tcW w:w="2268" w:type="dxa"/>
          </w:tcPr>
          <w:p w:rsidR="00352F0A" w:rsidRPr="00764850" w:rsidRDefault="00352F0A" w:rsidP="00927BEF">
            <w:pPr>
              <w:jc w:val="both"/>
              <w:rPr>
                <w:szCs w:val="24"/>
                <w:u w:val="single"/>
              </w:rPr>
            </w:pPr>
            <w:r w:rsidRPr="00764850">
              <w:rPr>
                <w:szCs w:val="24"/>
              </w:rPr>
              <w:t xml:space="preserve">Maža </w:t>
            </w:r>
          </w:p>
        </w:tc>
        <w:tc>
          <w:tcPr>
            <w:tcW w:w="2693" w:type="dxa"/>
          </w:tcPr>
          <w:p w:rsidR="00352F0A" w:rsidRPr="00764850" w:rsidRDefault="00352F0A" w:rsidP="00927BEF">
            <w:pPr>
              <w:jc w:val="both"/>
              <w:rPr>
                <w:szCs w:val="24"/>
                <w:u w:val="single"/>
              </w:rPr>
            </w:pPr>
            <w:r w:rsidRPr="00764850">
              <w:rPr>
                <w:bCs/>
                <w:iCs/>
                <w:szCs w:val="24"/>
              </w:rPr>
              <w:t>-</w:t>
            </w:r>
          </w:p>
        </w:tc>
      </w:tr>
      <w:tr w:rsidR="00352F0A" w:rsidRPr="00794439" w:rsidTr="00352F0A">
        <w:trPr>
          <w:trHeight w:val="545"/>
        </w:trPr>
        <w:tc>
          <w:tcPr>
            <w:tcW w:w="4531" w:type="dxa"/>
          </w:tcPr>
          <w:p w:rsidR="00352F0A" w:rsidRPr="00794439" w:rsidRDefault="00352F0A" w:rsidP="00F31582">
            <w:pPr>
              <w:jc w:val="both"/>
              <w:rPr>
                <w:szCs w:val="24"/>
              </w:rPr>
            </w:pPr>
            <w:r w:rsidRPr="00794439">
              <w:rPr>
                <w:color w:val="000000"/>
                <w:sz w:val="22"/>
                <w:szCs w:val="22"/>
              </w:rPr>
              <w:t>1.1.6. Nemuno upės ties Zapyškiu Kauno r. sav. pritaikymas vandens turizmui</w:t>
            </w:r>
          </w:p>
        </w:tc>
        <w:tc>
          <w:tcPr>
            <w:tcW w:w="2410" w:type="dxa"/>
          </w:tcPr>
          <w:p w:rsidR="00352F0A" w:rsidRPr="00794439" w:rsidRDefault="00352F0A" w:rsidP="00F31582">
            <w:pPr>
              <w:jc w:val="both"/>
              <w:rPr>
                <w:szCs w:val="24"/>
                <w:highlight w:val="yellow"/>
                <w:u w:val="single"/>
              </w:rPr>
            </w:pPr>
            <w:r w:rsidRPr="00794439">
              <w:rPr>
                <w:szCs w:val="24"/>
              </w:rPr>
              <w:t>Įgyvendinamas</w:t>
            </w:r>
          </w:p>
        </w:tc>
        <w:tc>
          <w:tcPr>
            <w:tcW w:w="1843" w:type="dxa"/>
          </w:tcPr>
          <w:p w:rsidR="00352F0A" w:rsidRPr="00794439" w:rsidRDefault="00352F0A" w:rsidP="00F31582">
            <w:pPr>
              <w:jc w:val="both"/>
              <w:rPr>
                <w:szCs w:val="24"/>
                <w:highlight w:val="yellow"/>
              </w:rPr>
            </w:pPr>
            <w:r w:rsidRPr="00794439">
              <w:rPr>
                <w:szCs w:val="24"/>
              </w:rPr>
              <w:t>Nr. 22-318-P-0001</w:t>
            </w:r>
          </w:p>
        </w:tc>
        <w:tc>
          <w:tcPr>
            <w:tcW w:w="2268" w:type="dxa"/>
          </w:tcPr>
          <w:p w:rsidR="00352F0A" w:rsidRPr="00794439" w:rsidRDefault="00352F0A" w:rsidP="00F31582">
            <w:pPr>
              <w:jc w:val="both"/>
              <w:rPr>
                <w:szCs w:val="24"/>
                <w:highlight w:val="yellow"/>
                <w:u w:val="single"/>
              </w:rPr>
            </w:pPr>
            <w:r w:rsidRPr="000259AE">
              <w:rPr>
                <w:szCs w:val="24"/>
              </w:rPr>
              <w:t>Nėra</w:t>
            </w:r>
          </w:p>
        </w:tc>
        <w:tc>
          <w:tcPr>
            <w:tcW w:w="2693" w:type="dxa"/>
          </w:tcPr>
          <w:p w:rsidR="00352F0A" w:rsidRPr="00794439" w:rsidRDefault="00352F0A" w:rsidP="00F31582">
            <w:pPr>
              <w:jc w:val="both"/>
              <w:rPr>
                <w:szCs w:val="24"/>
                <w:highlight w:val="yellow"/>
                <w:u w:val="single"/>
              </w:rPr>
            </w:pPr>
            <w:r w:rsidRPr="00F31582">
              <w:rPr>
                <w:szCs w:val="24"/>
              </w:rPr>
              <w:t>-</w:t>
            </w:r>
          </w:p>
        </w:tc>
      </w:tr>
      <w:tr w:rsidR="00352F0A" w:rsidRPr="00794439" w:rsidTr="00352F0A">
        <w:trPr>
          <w:trHeight w:val="545"/>
        </w:trPr>
        <w:tc>
          <w:tcPr>
            <w:tcW w:w="4531" w:type="dxa"/>
          </w:tcPr>
          <w:p w:rsidR="00352F0A" w:rsidRPr="00352F0A" w:rsidRDefault="00352F0A" w:rsidP="00F43A4D">
            <w:pPr>
              <w:jc w:val="both"/>
              <w:rPr>
                <w:szCs w:val="24"/>
              </w:rPr>
            </w:pPr>
            <w:r w:rsidRPr="00352F0A">
              <w:rPr>
                <w:color w:val="000000"/>
                <w:sz w:val="22"/>
                <w:szCs w:val="22"/>
              </w:rPr>
              <w:t>1.1.7. Gamtos ir kultūros objektų pritaikymas lankymui Kėdainių rajono savivaldybėje</w:t>
            </w:r>
          </w:p>
        </w:tc>
        <w:tc>
          <w:tcPr>
            <w:tcW w:w="2410" w:type="dxa"/>
          </w:tcPr>
          <w:p w:rsidR="00352F0A" w:rsidRPr="00352F0A" w:rsidRDefault="00352F0A" w:rsidP="00F43A4D">
            <w:pPr>
              <w:jc w:val="both"/>
              <w:rPr>
                <w:szCs w:val="24"/>
              </w:rPr>
            </w:pPr>
            <w:r w:rsidRPr="00352F0A">
              <w:rPr>
                <w:szCs w:val="24"/>
              </w:rPr>
              <w:t>Rengiamas</w:t>
            </w:r>
          </w:p>
        </w:tc>
        <w:tc>
          <w:tcPr>
            <w:tcW w:w="1843" w:type="dxa"/>
          </w:tcPr>
          <w:p w:rsidR="00352F0A" w:rsidRPr="00794439" w:rsidRDefault="00352F0A" w:rsidP="00F43A4D">
            <w:pPr>
              <w:jc w:val="both"/>
              <w:rPr>
                <w:szCs w:val="24"/>
                <w:highlight w:val="yellow"/>
              </w:rPr>
            </w:pPr>
            <w:r w:rsidRPr="00794439">
              <w:rPr>
                <w:szCs w:val="24"/>
              </w:rPr>
              <w:t>Nr. 22-305-P-0003</w:t>
            </w:r>
          </w:p>
        </w:tc>
        <w:tc>
          <w:tcPr>
            <w:tcW w:w="2268" w:type="dxa"/>
          </w:tcPr>
          <w:p w:rsidR="00352F0A" w:rsidRPr="00F73139" w:rsidRDefault="00352F0A" w:rsidP="00F43A4D">
            <w:pPr>
              <w:jc w:val="both"/>
              <w:rPr>
                <w:szCs w:val="24"/>
              </w:rPr>
            </w:pPr>
            <w:r w:rsidRPr="00F73139">
              <w:rPr>
                <w:szCs w:val="24"/>
              </w:rPr>
              <w:t>Maža</w:t>
            </w:r>
          </w:p>
        </w:tc>
        <w:tc>
          <w:tcPr>
            <w:tcW w:w="2693" w:type="dxa"/>
          </w:tcPr>
          <w:p w:rsidR="00352F0A" w:rsidRPr="00F43A4D" w:rsidRDefault="00352F0A" w:rsidP="00F43A4D">
            <w:pPr>
              <w:jc w:val="both"/>
              <w:rPr>
                <w:szCs w:val="24"/>
                <w:u w:val="single"/>
              </w:rPr>
            </w:pPr>
            <w:r w:rsidRPr="00F43A4D">
              <w:rPr>
                <w:b/>
                <w:bCs/>
                <w:i/>
                <w:iCs/>
                <w:color w:val="808080" w:themeColor="background1" w:themeShade="80"/>
                <w:szCs w:val="24"/>
              </w:rPr>
              <w:t>-</w:t>
            </w:r>
          </w:p>
        </w:tc>
      </w:tr>
      <w:tr w:rsidR="00352F0A" w:rsidRPr="00794439" w:rsidTr="00352F0A">
        <w:trPr>
          <w:trHeight w:val="545"/>
        </w:trPr>
        <w:tc>
          <w:tcPr>
            <w:tcW w:w="4531" w:type="dxa"/>
          </w:tcPr>
          <w:p w:rsidR="00352F0A" w:rsidRPr="00794439" w:rsidRDefault="00352F0A" w:rsidP="00171300">
            <w:pPr>
              <w:jc w:val="both"/>
              <w:rPr>
                <w:szCs w:val="24"/>
              </w:rPr>
            </w:pPr>
            <w:r w:rsidRPr="00794439">
              <w:rPr>
                <w:color w:val="000000"/>
                <w:sz w:val="22"/>
                <w:szCs w:val="22"/>
              </w:rPr>
              <w:t>1.1.8. Gamtos ir kultūros objektų pritaikymas lankymui Prienų rajono savivaldybėje</w:t>
            </w:r>
          </w:p>
        </w:tc>
        <w:tc>
          <w:tcPr>
            <w:tcW w:w="2410" w:type="dxa"/>
          </w:tcPr>
          <w:p w:rsidR="00352F0A" w:rsidRPr="00794439" w:rsidRDefault="00352F0A" w:rsidP="00171300">
            <w:pPr>
              <w:jc w:val="both"/>
              <w:rPr>
                <w:szCs w:val="24"/>
              </w:rPr>
            </w:pPr>
            <w:r w:rsidRPr="00794439">
              <w:rPr>
                <w:szCs w:val="24"/>
              </w:rPr>
              <w:t>Rengiamas</w:t>
            </w:r>
          </w:p>
        </w:tc>
        <w:tc>
          <w:tcPr>
            <w:tcW w:w="1843" w:type="dxa"/>
          </w:tcPr>
          <w:p w:rsidR="00352F0A" w:rsidRPr="00794439" w:rsidRDefault="00352F0A" w:rsidP="00171300">
            <w:pPr>
              <w:jc w:val="both"/>
              <w:rPr>
                <w:szCs w:val="24"/>
              </w:rPr>
            </w:pPr>
            <w:r w:rsidRPr="00794439">
              <w:rPr>
                <w:szCs w:val="24"/>
              </w:rPr>
              <w:t>Nr. 22-307-P-0001</w:t>
            </w:r>
          </w:p>
        </w:tc>
        <w:tc>
          <w:tcPr>
            <w:tcW w:w="2268" w:type="dxa"/>
          </w:tcPr>
          <w:p w:rsidR="00352F0A" w:rsidRPr="00794439" w:rsidRDefault="00352F0A" w:rsidP="00171300">
            <w:pPr>
              <w:jc w:val="both"/>
              <w:rPr>
                <w:szCs w:val="24"/>
                <w:highlight w:val="yellow"/>
              </w:rPr>
            </w:pPr>
            <w:r w:rsidRPr="009C69EA">
              <w:rPr>
                <w:szCs w:val="24"/>
              </w:rPr>
              <w:t>Maža</w:t>
            </w:r>
          </w:p>
        </w:tc>
        <w:tc>
          <w:tcPr>
            <w:tcW w:w="2693" w:type="dxa"/>
          </w:tcPr>
          <w:p w:rsidR="00352F0A" w:rsidRPr="00216BF8" w:rsidRDefault="00352F0A" w:rsidP="00171300">
            <w:pPr>
              <w:jc w:val="both"/>
              <w:rPr>
                <w:szCs w:val="24"/>
                <w:highlight w:val="yellow"/>
              </w:rPr>
            </w:pPr>
            <w:r w:rsidRPr="00216BF8">
              <w:rPr>
                <w:color w:val="808080" w:themeColor="background1" w:themeShade="80"/>
                <w:szCs w:val="24"/>
              </w:rPr>
              <w:t>-</w:t>
            </w:r>
          </w:p>
        </w:tc>
      </w:tr>
      <w:tr w:rsidR="00352F0A" w:rsidRPr="00794439" w:rsidTr="00352F0A">
        <w:trPr>
          <w:trHeight w:val="545"/>
        </w:trPr>
        <w:tc>
          <w:tcPr>
            <w:tcW w:w="4531" w:type="dxa"/>
          </w:tcPr>
          <w:p w:rsidR="00352F0A" w:rsidRPr="00794439" w:rsidRDefault="00352F0A" w:rsidP="00171300">
            <w:pPr>
              <w:jc w:val="both"/>
              <w:rPr>
                <w:szCs w:val="24"/>
              </w:rPr>
            </w:pPr>
            <w:r w:rsidRPr="00794439">
              <w:rPr>
                <w:color w:val="000000"/>
                <w:sz w:val="22"/>
                <w:szCs w:val="22"/>
              </w:rPr>
              <w:t>1.1.9. Balbieriškio  dvaro sodybos parko Prienų r. sav. pritaikymas lankymui</w:t>
            </w:r>
          </w:p>
        </w:tc>
        <w:tc>
          <w:tcPr>
            <w:tcW w:w="2410" w:type="dxa"/>
          </w:tcPr>
          <w:p w:rsidR="00352F0A" w:rsidRPr="00794439" w:rsidRDefault="00352F0A" w:rsidP="00171300">
            <w:pPr>
              <w:jc w:val="both"/>
              <w:rPr>
                <w:szCs w:val="24"/>
              </w:rPr>
            </w:pPr>
            <w:r w:rsidRPr="00794439">
              <w:rPr>
                <w:szCs w:val="24"/>
              </w:rPr>
              <w:t>Įgyvendinamas</w:t>
            </w:r>
          </w:p>
        </w:tc>
        <w:tc>
          <w:tcPr>
            <w:tcW w:w="1843" w:type="dxa"/>
          </w:tcPr>
          <w:p w:rsidR="00352F0A" w:rsidRPr="00794439" w:rsidRDefault="00352F0A" w:rsidP="00171300">
            <w:pPr>
              <w:jc w:val="both"/>
              <w:rPr>
                <w:szCs w:val="24"/>
              </w:rPr>
            </w:pPr>
            <w:r w:rsidRPr="00794439">
              <w:rPr>
                <w:szCs w:val="24"/>
              </w:rPr>
              <w:t>Nr. 22-304-P-0001</w:t>
            </w:r>
          </w:p>
        </w:tc>
        <w:tc>
          <w:tcPr>
            <w:tcW w:w="2268" w:type="dxa"/>
          </w:tcPr>
          <w:p w:rsidR="00352F0A" w:rsidRPr="00794439" w:rsidRDefault="00352F0A" w:rsidP="00171300">
            <w:pPr>
              <w:jc w:val="both"/>
              <w:rPr>
                <w:szCs w:val="24"/>
                <w:highlight w:val="yellow"/>
              </w:rPr>
            </w:pPr>
            <w:r w:rsidRPr="009C69EA">
              <w:rPr>
                <w:szCs w:val="24"/>
              </w:rPr>
              <w:t>Nėra</w:t>
            </w:r>
          </w:p>
        </w:tc>
        <w:tc>
          <w:tcPr>
            <w:tcW w:w="2693" w:type="dxa"/>
          </w:tcPr>
          <w:p w:rsidR="00352F0A" w:rsidRPr="00216BF8" w:rsidRDefault="00352F0A" w:rsidP="00171300">
            <w:pPr>
              <w:jc w:val="both"/>
              <w:rPr>
                <w:szCs w:val="24"/>
                <w:highlight w:val="yellow"/>
              </w:rPr>
            </w:pPr>
            <w:r w:rsidRPr="00216BF8">
              <w:rPr>
                <w:color w:val="808080" w:themeColor="background1" w:themeShade="80"/>
                <w:szCs w:val="24"/>
              </w:rPr>
              <w:t>-</w:t>
            </w:r>
          </w:p>
        </w:tc>
      </w:tr>
      <w:tr w:rsidR="00352F0A" w:rsidRPr="00794439" w:rsidTr="00352F0A">
        <w:trPr>
          <w:trHeight w:val="545"/>
        </w:trPr>
        <w:tc>
          <w:tcPr>
            <w:tcW w:w="4531" w:type="dxa"/>
          </w:tcPr>
          <w:p w:rsidR="00352F0A" w:rsidRPr="00794439" w:rsidRDefault="00352F0A" w:rsidP="00171300">
            <w:pPr>
              <w:jc w:val="both"/>
              <w:rPr>
                <w:szCs w:val="24"/>
              </w:rPr>
            </w:pPr>
            <w:r w:rsidRPr="00794439">
              <w:rPr>
                <w:color w:val="000000"/>
                <w:sz w:val="22"/>
                <w:szCs w:val="22"/>
              </w:rPr>
              <w:t>1.1.10. Čiudiškių, Dukurnonių, Klebiškio, Lepelionių, Norkūnų I, Norkūnų II, Pašlavančio, Pašventupio I, Pelekonių IV piliakalnių ir Surmiaus ežero Prienų r. sav. pritaikymas lankymui</w:t>
            </w:r>
          </w:p>
        </w:tc>
        <w:tc>
          <w:tcPr>
            <w:tcW w:w="2410" w:type="dxa"/>
          </w:tcPr>
          <w:p w:rsidR="00352F0A" w:rsidRPr="00794439" w:rsidRDefault="00352F0A" w:rsidP="00171300">
            <w:pPr>
              <w:jc w:val="both"/>
              <w:rPr>
                <w:szCs w:val="24"/>
              </w:rPr>
            </w:pPr>
            <w:r w:rsidRPr="00794439">
              <w:rPr>
                <w:szCs w:val="24"/>
              </w:rPr>
              <w:t>Rengiamas</w:t>
            </w:r>
          </w:p>
        </w:tc>
        <w:tc>
          <w:tcPr>
            <w:tcW w:w="1843" w:type="dxa"/>
          </w:tcPr>
          <w:p w:rsidR="00352F0A" w:rsidRPr="00794439" w:rsidRDefault="00352F0A" w:rsidP="00171300">
            <w:pPr>
              <w:jc w:val="both"/>
              <w:rPr>
                <w:szCs w:val="24"/>
              </w:rPr>
            </w:pPr>
            <w:r w:rsidRPr="00794439">
              <w:rPr>
                <w:szCs w:val="24"/>
              </w:rPr>
              <w:t>Nr. 22-306-P-0001</w:t>
            </w:r>
          </w:p>
        </w:tc>
        <w:tc>
          <w:tcPr>
            <w:tcW w:w="2268" w:type="dxa"/>
          </w:tcPr>
          <w:p w:rsidR="00352F0A" w:rsidRPr="00794439" w:rsidRDefault="00352F0A" w:rsidP="00171300">
            <w:pPr>
              <w:jc w:val="both"/>
              <w:rPr>
                <w:szCs w:val="24"/>
                <w:highlight w:val="yellow"/>
              </w:rPr>
            </w:pPr>
            <w:r w:rsidRPr="009C69EA">
              <w:rPr>
                <w:szCs w:val="24"/>
              </w:rPr>
              <w:t>Nėra</w:t>
            </w:r>
          </w:p>
        </w:tc>
        <w:tc>
          <w:tcPr>
            <w:tcW w:w="2693" w:type="dxa"/>
          </w:tcPr>
          <w:p w:rsidR="00352F0A" w:rsidRPr="00216BF8" w:rsidRDefault="00352F0A" w:rsidP="00171300">
            <w:pPr>
              <w:jc w:val="both"/>
              <w:rPr>
                <w:szCs w:val="24"/>
                <w:highlight w:val="yellow"/>
              </w:rPr>
            </w:pPr>
            <w:r w:rsidRPr="00216BF8">
              <w:rPr>
                <w:color w:val="808080" w:themeColor="background1" w:themeShade="80"/>
                <w:szCs w:val="24"/>
              </w:rPr>
              <w:t>-</w:t>
            </w:r>
          </w:p>
        </w:tc>
      </w:tr>
      <w:tr w:rsidR="00352F0A" w:rsidRPr="00794439" w:rsidTr="00352F0A">
        <w:trPr>
          <w:trHeight w:val="545"/>
        </w:trPr>
        <w:tc>
          <w:tcPr>
            <w:tcW w:w="4531" w:type="dxa"/>
          </w:tcPr>
          <w:p w:rsidR="00352F0A" w:rsidRPr="00794439" w:rsidRDefault="00352F0A" w:rsidP="00BA0522">
            <w:pPr>
              <w:jc w:val="both"/>
              <w:rPr>
                <w:szCs w:val="24"/>
              </w:rPr>
            </w:pPr>
            <w:r w:rsidRPr="00794439">
              <w:rPr>
                <w:color w:val="000000"/>
                <w:sz w:val="22"/>
                <w:szCs w:val="22"/>
              </w:rPr>
              <w:t>1.1.11. Religinių ir pažintinių objektų pritaikymas lankymui Raseinių rajono savivaldybėje</w:t>
            </w:r>
          </w:p>
        </w:tc>
        <w:tc>
          <w:tcPr>
            <w:tcW w:w="2410" w:type="dxa"/>
          </w:tcPr>
          <w:p w:rsidR="00352F0A" w:rsidRPr="00794439" w:rsidRDefault="00352F0A" w:rsidP="00BA0522">
            <w:pPr>
              <w:jc w:val="both"/>
              <w:rPr>
                <w:szCs w:val="24"/>
              </w:rPr>
            </w:pPr>
            <w:r w:rsidRPr="00794439">
              <w:rPr>
                <w:szCs w:val="24"/>
              </w:rPr>
              <w:t>Rengiamas</w:t>
            </w:r>
          </w:p>
        </w:tc>
        <w:tc>
          <w:tcPr>
            <w:tcW w:w="1843" w:type="dxa"/>
          </w:tcPr>
          <w:p w:rsidR="00352F0A" w:rsidRPr="00794439" w:rsidRDefault="00352F0A" w:rsidP="00BA0522">
            <w:pPr>
              <w:jc w:val="both"/>
              <w:rPr>
                <w:szCs w:val="24"/>
              </w:rPr>
            </w:pPr>
            <w:r w:rsidRPr="00794439">
              <w:rPr>
                <w:szCs w:val="24"/>
              </w:rPr>
              <w:t>Nr. 22-310-P-0001</w:t>
            </w:r>
          </w:p>
        </w:tc>
        <w:tc>
          <w:tcPr>
            <w:tcW w:w="2268" w:type="dxa"/>
          </w:tcPr>
          <w:p w:rsidR="00352F0A" w:rsidRPr="009131F2" w:rsidRDefault="00352F0A" w:rsidP="00BA0522">
            <w:pPr>
              <w:jc w:val="both"/>
              <w:rPr>
                <w:szCs w:val="24"/>
                <w:u w:val="single"/>
              </w:rPr>
            </w:pPr>
            <w:r w:rsidRPr="009131F2">
              <w:rPr>
                <w:szCs w:val="24"/>
              </w:rPr>
              <w:t>Maža</w:t>
            </w:r>
          </w:p>
        </w:tc>
        <w:tc>
          <w:tcPr>
            <w:tcW w:w="2693" w:type="dxa"/>
          </w:tcPr>
          <w:p w:rsidR="00352F0A" w:rsidRPr="009131F2" w:rsidRDefault="00352F0A" w:rsidP="00BA0522">
            <w:pPr>
              <w:jc w:val="both"/>
              <w:rPr>
                <w:szCs w:val="24"/>
                <w:u w:val="single"/>
              </w:rPr>
            </w:pPr>
            <w:r w:rsidRPr="009131F2">
              <w:rPr>
                <w:szCs w:val="24"/>
              </w:rPr>
              <w:t>-</w:t>
            </w:r>
          </w:p>
        </w:tc>
      </w:tr>
      <w:tr w:rsidR="00352F0A" w:rsidRPr="00794439" w:rsidTr="00352F0A">
        <w:trPr>
          <w:trHeight w:val="545"/>
        </w:trPr>
        <w:tc>
          <w:tcPr>
            <w:tcW w:w="4531" w:type="dxa"/>
          </w:tcPr>
          <w:p w:rsidR="00352F0A" w:rsidRPr="00794439" w:rsidRDefault="00352F0A" w:rsidP="009131F2">
            <w:pPr>
              <w:jc w:val="both"/>
              <w:rPr>
                <w:szCs w:val="24"/>
              </w:rPr>
            </w:pPr>
            <w:r w:rsidRPr="00794439">
              <w:rPr>
                <w:color w:val="000000"/>
                <w:sz w:val="22"/>
                <w:szCs w:val="22"/>
              </w:rPr>
              <w:t>1.1.12. Piliakalnių lankymui reikalingos infrastruktūros sutvarkymas ir įrengimas Raseinių r. savivaldybėje</w:t>
            </w:r>
          </w:p>
        </w:tc>
        <w:tc>
          <w:tcPr>
            <w:tcW w:w="2410" w:type="dxa"/>
          </w:tcPr>
          <w:p w:rsidR="00352F0A" w:rsidRPr="00794439" w:rsidRDefault="00352F0A" w:rsidP="009131F2">
            <w:pPr>
              <w:jc w:val="both"/>
              <w:rPr>
                <w:szCs w:val="24"/>
                <w:highlight w:val="yellow"/>
                <w:u w:val="single"/>
              </w:rPr>
            </w:pPr>
            <w:r w:rsidRPr="00794439">
              <w:rPr>
                <w:szCs w:val="24"/>
              </w:rPr>
              <w:t>Įgyvendinamas</w:t>
            </w:r>
          </w:p>
        </w:tc>
        <w:tc>
          <w:tcPr>
            <w:tcW w:w="1843" w:type="dxa"/>
          </w:tcPr>
          <w:p w:rsidR="00352F0A" w:rsidRPr="00794439" w:rsidRDefault="00352F0A" w:rsidP="009131F2">
            <w:pPr>
              <w:jc w:val="both"/>
              <w:rPr>
                <w:szCs w:val="24"/>
                <w:highlight w:val="yellow"/>
              </w:rPr>
            </w:pPr>
            <w:r w:rsidRPr="00794439">
              <w:rPr>
                <w:szCs w:val="24"/>
              </w:rPr>
              <w:t>Nr. 22-305-P-0001</w:t>
            </w:r>
          </w:p>
        </w:tc>
        <w:tc>
          <w:tcPr>
            <w:tcW w:w="2268" w:type="dxa"/>
          </w:tcPr>
          <w:p w:rsidR="00352F0A" w:rsidRPr="009131F2" w:rsidRDefault="00352F0A" w:rsidP="009131F2">
            <w:pPr>
              <w:jc w:val="both"/>
              <w:rPr>
                <w:szCs w:val="24"/>
                <w:u w:val="single"/>
              </w:rPr>
            </w:pPr>
            <w:r w:rsidRPr="009131F2">
              <w:rPr>
                <w:szCs w:val="24"/>
              </w:rPr>
              <w:t>Maža</w:t>
            </w:r>
          </w:p>
        </w:tc>
        <w:tc>
          <w:tcPr>
            <w:tcW w:w="2693" w:type="dxa"/>
          </w:tcPr>
          <w:p w:rsidR="00352F0A" w:rsidRPr="009131F2" w:rsidRDefault="00352F0A" w:rsidP="009131F2">
            <w:pPr>
              <w:jc w:val="both"/>
              <w:rPr>
                <w:szCs w:val="24"/>
                <w:u w:val="single"/>
              </w:rPr>
            </w:pPr>
            <w:r w:rsidRPr="009131F2">
              <w:rPr>
                <w:szCs w:val="24"/>
              </w:rPr>
              <w:t>-</w:t>
            </w:r>
          </w:p>
        </w:tc>
      </w:tr>
      <w:tr w:rsidR="00352F0A" w:rsidRPr="00794439" w:rsidTr="00352F0A">
        <w:trPr>
          <w:trHeight w:val="545"/>
        </w:trPr>
        <w:tc>
          <w:tcPr>
            <w:tcW w:w="4531" w:type="dxa"/>
          </w:tcPr>
          <w:p w:rsidR="00352F0A" w:rsidRPr="00794439" w:rsidRDefault="00352F0A" w:rsidP="00121CA2">
            <w:pPr>
              <w:jc w:val="both"/>
              <w:rPr>
                <w:szCs w:val="24"/>
              </w:rPr>
            </w:pPr>
            <w:r w:rsidRPr="00794439">
              <w:rPr>
                <w:color w:val="000000"/>
                <w:sz w:val="22"/>
                <w:szCs w:val="22"/>
              </w:rPr>
              <w:t>1.1.13. Darnaus judumo infrastruktūros diegimas Birštono mieste</w:t>
            </w:r>
          </w:p>
        </w:tc>
        <w:tc>
          <w:tcPr>
            <w:tcW w:w="2410" w:type="dxa"/>
          </w:tcPr>
          <w:p w:rsidR="00352F0A" w:rsidRPr="00794439" w:rsidRDefault="00352F0A" w:rsidP="00121CA2">
            <w:pPr>
              <w:jc w:val="both"/>
              <w:rPr>
                <w:szCs w:val="24"/>
                <w:highlight w:val="yellow"/>
              </w:rPr>
            </w:pPr>
            <w:r w:rsidRPr="00794439">
              <w:rPr>
                <w:szCs w:val="24"/>
              </w:rPr>
              <w:t>Rengiamas</w:t>
            </w:r>
          </w:p>
        </w:tc>
        <w:tc>
          <w:tcPr>
            <w:tcW w:w="1843" w:type="dxa"/>
          </w:tcPr>
          <w:p w:rsidR="00352F0A" w:rsidRPr="00794439" w:rsidRDefault="00352F0A" w:rsidP="00121CA2">
            <w:pPr>
              <w:jc w:val="both"/>
              <w:rPr>
                <w:szCs w:val="24"/>
                <w:highlight w:val="yellow"/>
              </w:rPr>
            </w:pPr>
            <w:r w:rsidRPr="00794439">
              <w:rPr>
                <w:szCs w:val="24"/>
              </w:rPr>
              <w:t>-</w:t>
            </w:r>
          </w:p>
        </w:tc>
        <w:tc>
          <w:tcPr>
            <w:tcW w:w="2268" w:type="dxa"/>
          </w:tcPr>
          <w:p w:rsidR="00352F0A" w:rsidRPr="00937CDB" w:rsidRDefault="00352F0A" w:rsidP="00121CA2">
            <w:pPr>
              <w:jc w:val="both"/>
              <w:rPr>
                <w:szCs w:val="24"/>
              </w:rPr>
            </w:pPr>
            <w:r w:rsidRPr="00937CDB">
              <w:rPr>
                <w:szCs w:val="24"/>
              </w:rPr>
              <w:t>Maža</w:t>
            </w:r>
          </w:p>
        </w:tc>
        <w:tc>
          <w:tcPr>
            <w:tcW w:w="2693" w:type="dxa"/>
          </w:tcPr>
          <w:p w:rsidR="00352F0A" w:rsidRPr="00937CDB" w:rsidRDefault="00352F0A" w:rsidP="00121CA2">
            <w:pPr>
              <w:jc w:val="both"/>
              <w:rPr>
                <w:szCs w:val="24"/>
                <w:u w:val="single"/>
              </w:rPr>
            </w:pPr>
            <w:r w:rsidRPr="00937CDB">
              <w:rPr>
                <w:szCs w:val="24"/>
              </w:rPr>
              <w:t>-</w:t>
            </w:r>
          </w:p>
        </w:tc>
      </w:tr>
      <w:tr w:rsidR="00E55B0A" w:rsidRPr="00794439" w:rsidTr="003229C4">
        <w:trPr>
          <w:trHeight w:val="357"/>
        </w:trPr>
        <w:tc>
          <w:tcPr>
            <w:tcW w:w="13745" w:type="dxa"/>
            <w:gridSpan w:val="5"/>
            <w:shd w:val="clear" w:color="auto" w:fill="D9D9D9" w:themeFill="background1" w:themeFillShade="D9"/>
          </w:tcPr>
          <w:p w:rsidR="00E55B0A" w:rsidRPr="00794439" w:rsidRDefault="00E55B0A" w:rsidP="00692A66">
            <w:pPr>
              <w:jc w:val="both"/>
              <w:rPr>
                <w:i/>
                <w:iCs/>
                <w:color w:val="808080" w:themeColor="background1" w:themeShade="80"/>
                <w:szCs w:val="24"/>
              </w:rPr>
            </w:pPr>
            <w:r w:rsidRPr="00794439">
              <w:rPr>
                <w:b/>
                <w:szCs w:val="24"/>
              </w:rPr>
              <w:t>1.2</w:t>
            </w:r>
            <w:r>
              <w:rPr>
                <w:b/>
                <w:szCs w:val="24"/>
              </w:rPr>
              <w:t xml:space="preserve"> </w:t>
            </w:r>
            <w:r w:rsidRPr="00794439">
              <w:rPr>
                <w:b/>
                <w:szCs w:val="24"/>
              </w:rPr>
              <w:t>uždavinys</w:t>
            </w:r>
            <w:r w:rsidRPr="00794439">
              <w:rPr>
                <w:i/>
                <w:szCs w:val="24"/>
                <w:u w:val="single"/>
              </w:rPr>
              <w:t>: Padidinti neformaliojo vaikų švietimo paslaugų įvairovę</w:t>
            </w:r>
          </w:p>
        </w:tc>
      </w:tr>
      <w:tr w:rsidR="00352F0A" w:rsidRPr="00794439" w:rsidTr="00352F0A">
        <w:trPr>
          <w:trHeight w:val="545"/>
        </w:trPr>
        <w:tc>
          <w:tcPr>
            <w:tcW w:w="4531" w:type="dxa"/>
          </w:tcPr>
          <w:p w:rsidR="00352F0A" w:rsidRPr="00794439" w:rsidRDefault="00352F0A" w:rsidP="007631BA">
            <w:pPr>
              <w:jc w:val="both"/>
              <w:rPr>
                <w:color w:val="000000"/>
                <w:sz w:val="22"/>
                <w:szCs w:val="22"/>
              </w:rPr>
            </w:pPr>
            <w:r w:rsidRPr="00794439">
              <w:rPr>
                <w:color w:val="000000"/>
                <w:sz w:val="22"/>
                <w:szCs w:val="22"/>
              </w:rPr>
              <w:t>1.2.1. Jungtinės veiklos sutarties dėl neformaliojo švietimo paslaugų prieinamumo didinimo Kaišiadorių, Raseinių ir Jonavos rajonų savivaldybėse pasirašymas</w:t>
            </w:r>
          </w:p>
        </w:tc>
        <w:tc>
          <w:tcPr>
            <w:tcW w:w="2410" w:type="dxa"/>
          </w:tcPr>
          <w:p w:rsidR="00352F0A" w:rsidRPr="00794439" w:rsidRDefault="00352F0A" w:rsidP="007631BA">
            <w:pPr>
              <w:jc w:val="both"/>
              <w:rPr>
                <w:szCs w:val="24"/>
                <w:highlight w:val="yellow"/>
                <w:u w:val="single"/>
              </w:rPr>
            </w:pPr>
            <w:r w:rsidRPr="00794439">
              <w:rPr>
                <w:iCs/>
                <w:szCs w:val="24"/>
              </w:rPr>
              <w:t>Baigtas įgyvendinti</w:t>
            </w:r>
          </w:p>
        </w:tc>
        <w:tc>
          <w:tcPr>
            <w:tcW w:w="1843" w:type="dxa"/>
          </w:tcPr>
          <w:p w:rsidR="00352F0A" w:rsidRPr="00794439" w:rsidRDefault="00352F0A" w:rsidP="007631BA">
            <w:pPr>
              <w:jc w:val="both"/>
              <w:rPr>
                <w:szCs w:val="24"/>
                <w:highlight w:val="yellow"/>
                <w:u w:val="single"/>
              </w:rPr>
            </w:pPr>
            <w:r w:rsidRPr="00794439">
              <w:rPr>
                <w:szCs w:val="24"/>
              </w:rPr>
              <w:t>-</w:t>
            </w:r>
          </w:p>
        </w:tc>
        <w:tc>
          <w:tcPr>
            <w:tcW w:w="2268" w:type="dxa"/>
          </w:tcPr>
          <w:p w:rsidR="00352F0A" w:rsidRPr="00794439" w:rsidRDefault="00352F0A" w:rsidP="007631BA">
            <w:pPr>
              <w:jc w:val="both"/>
              <w:rPr>
                <w:szCs w:val="24"/>
                <w:highlight w:val="yellow"/>
                <w:u w:val="single"/>
              </w:rPr>
            </w:pPr>
            <w:r w:rsidRPr="00794439">
              <w:rPr>
                <w:szCs w:val="24"/>
              </w:rPr>
              <w:t>-</w:t>
            </w:r>
          </w:p>
        </w:tc>
        <w:tc>
          <w:tcPr>
            <w:tcW w:w="2693" w:type="dxa"/>
          </w:tcPr>
          <w:p w:rsidR="00352F0A" w:rsidRPr="00794439" w:rsidRDefault="00352F0A" w:rsidP="007631BA">
            <w:pPr>
              <w:jc w:val="both"/>
              <w:rPr>
                <w:szCs w:val="24"/>
                <w:highlight w:val="yellow"/>
                <w:u w:val="single"/>
              </w:rPr>
            </w:pPr>
            <w:r w:rsidRPr="00794439">
              <w:rPr>
                <w:iCs/>
                <w:szCs w:val="24"/>
              </w:rPr>
              <w:t>-</w:t>
            </w:r>
          </w:p>
        </w:tc>
      </w:tr>
      <w:tr w:rsidR="00352F0A" w:rsidRPr="00794439" w:rsidTr="00352F0A">
        <w:trPr>
          <w:trHeight w:val="545"/>
        </w:trPr>
        <w:tc>
          <w:tcPr>
            <w:tcW w:w="4531" w:type="dxa"/>
          </w:tcPr>
          <w:p w:rsidR="00352F0A" w:rsidRPr="00794439" w:rsidRDefault="00352F0A" w:rsidP="00930AB7">
            <w:pPr>
              <w:jc w:val="both"/>
              <w:rPr>
                <w:color w:val="000000"/>
                <w:sz w:val="22"/>
                <w:szCs w:val="22"/>
              </w:rPr>
            </w:pPr>
            <w:r w:rsidRPr="00794439">
              <w:rPr>
                <w:color w:val="000000"/>
                <w:sz w:val="22"/>
                <w:szCs w:val="22"/>
              </w:rPr>
              <w:t>1.2.2. Jungtinės veiklos sutarties dėl neformaliojo švietimo paslaugų prieinamumo didinimo Kėdainių ir Jonavos rajonų savivaldybėse pasirašymas</w:t>
            </w:r>
          </w:p>
        </w:tc>
        <w:tc>
          <w:tcPr>
            <w:tcW w:w="2410" w:type="dxa"/>
          </w:tcPr>
          <w:p w:rsidR="00352F0A" w:rsidRPr="00794439" w:rsidRDefault="00352F0A" w:rsidP="00930AB7">
            <w:pPr>
              <w:jc w:val="both"/>
              <w:rPr>
                <w:szCs w:val="24"/>
                <w:highlight w:val="yellow"/>
              </w:rPr>
            </w:pPr>
            <w:r w:rsidRPr="00794439">
              <w:rPr>
                <w:iCs/>
                <w:szCs w:val="24"/>
              </w:rPr>
              <w:t>Baigtas įgyvendinti</w:t>
            </w:r>
          </w:p>
        </w:tc>
        <w:tc>
          <w:tcPr>
            <w:tcW w:w="1843" w:type="dxa"/>
          </w:tcPr>
          <w:p w:rsidR="00352F0A" w:rsidRPr="00794439" w:rsidRDefault="00352F0A" w:rsidP="00930AB7">
            <w:pPr>
              <w:jc w:val="both"/>
              <w:rPr>
                <w:szCs w:val="24"/>
                <w:highlight w:val="yellow"/>
              </w:rPr>
            </w:pPr>
            <w:r w:rsidRPr="00794439">
              <w:rPr>
                <w:szCs w:val="24"/>
              </w:rPr>
              <w:t>-</w:t>
            </w:r>
          </w:p>
        </w:tc>
        <w:tc>
          <w:tcPr>
            <w:tcW w:w="2268" w:type="dxa"/>
          </w:tcPr>
          <w:p w:rsidR="00352F0A" w:rsidRPr="00794439" w:rsidRDefault="00352F0A" w:rsidP="00930AB7">
            <w:pPr>
              <w:jc w:val="both"/>
              <w:rPr>
                <w:szCs w:val="24"/>
                <w:highlight w:val="yellow"/>
              </w:rPr>
            </w:pPr>
            <w:r w:rsidRPr="00794439">
              <w:rPr>
                <w:szCs w:val="24"/>
              </w:rPr>
              <w:t>-</w:t>
            </w:r>
          </w:p>
        </w:tc>
        <w:tc>
          <w:tcPr>
            <w:tcW w:w="2693" w:type="dxa"/>
          </w:tcPr>
          <w:p w:rsidR="00352F0A" w:rsidRPr="00794439" w:rsidRDefault="00352F0A" w:rsidP="00930AB7">
            <w:pPr>
              <w:jc w:val="both"/>
              <w:rPr>
                <w:szCs w:val="24"/>
                <w:highlight w:val="yellow"/>
                <w:u w:val="single"/>
              </w:rPr>
            </w:pPr>
            <w:r w:rsidRPr="00794439">
              <w:rPr>
                <w:iCs/>
                <w:szCs w:val="24"/>
              </w:rPr>
              <w:t>-</w:t>
            </w:r>
          </w:p>
        </w:tc>
      </w:tr>
      <w:tr w:rsidR="00352F0A" w:rsidRPr="00794439" w:rsidTr="00352F0A">
        <w:trPr>
          <w:trHeight w:val="545"/>
        </w:trPr>
        <w:tc>
          <w:tcPr>
            <w:tcW w:w="4531" w:type="dxa"/>
          </w:tcPr>
          <w:p w:rsidR="00352F0A" w:rsidRPr="00794439" w:rsidRDefault="00352F0A" w:rsidP="00764850">
            <w:pPr>
              <w:jc w:val="both"/>
              <w:rPr>
                <w:color w:val="000000"/>
                <w:sz w:val="22"/>
                <w:szCs w:val="22"/>
              </w:rPr>
            </w:pPr>
            <w:r w:rsidRPr="00794439">
              <w:rPr>
                <w:color w:val="000000"/>
                <w:sz w:val="22"/>
                <w:szCs w:val="22"/>
              </w:rPr>
              <w:t>1.2.3. Informacinių technologijų ir techninės kūrybos projektas Kaišiadorių, Jonavos ir Raseinių rajonų savivaldybėse</w:t>
            </w:r>
          </w:p>
        </w:tc>
        <w:tc>
          <w:tcPr>
            <w:tcW w:w="2410" w:type="dxa"/>
          </w:tcPr>
          <w:p w:rsidR="00352F0A" w:rsidRPr="00794439" w:rsidRDefault="00352F0A" w:rsidP="00764850">
            <w:pPr>
              <w:jc w:val="both"/>
              <w:rPr>
                <w:szCs w:val="24"/>
                <w:highlight w:val="yellow"/>
              </w:rPr>
            </w:pPr>
            <w:r w:rsidRPr="00794439">
              <w:rPr>
                <w:szCs w:val="24"/>
              </w:rPr>
              <w:t>Įgyvendinamas</w:t>
            </w:r>
          </w:p>
        </w:tc>
        <w:tc>
          <w:tcPr>
            <w:tcW w:w="1843" w:type="dxa"/>
          </w:tcPr>
          <w:p w:rsidR="00352F0A" w:rsidRPr="00794439" w:rsidRDefault="00352F0A" w:rsidP="00764850">
            <w:pPr>
              <w:jc w:val="both"/>
              <w:rPr>
                <w:szCs w:val="24"/>
                <w:highlight w:val="yellow"/>
              </w:rPr>
            </w:pPr>
            <w:r w:rsidRPr="00794439">
              <w:rPr>
                <w:szCs w:val="24"/>
              </w:rPr>
              <w:t>Nr. 22-308-P-0001</w:t>
            </w:r>
          </w:p>
        </w:tc>
        <w:tc>
          <w:tcPr>
            <w:tcW w:w="2268" w:type="dxa"/>
          </w:tcPr>
          <w:p w:rsidR="00352F0A" w:rsidRPr="00794439" w:rsidRDefault="00352F0A" w:rsidP="00764850">
            <w:pPr>
              <w:jc w:val="both"/>
              <w:rPr>
                <w:szCs w:val="24"/>
                <w:highlight w:val="yellow"/>
              </w:rPr>
            </w:pPr>
            <w:r w:rsidRPr="00764850">
              <w:rPr>
                <w:szCs w:val="24"/>
              </w:rPr>
              <w:t>Maža</w:t>
            </w:r>
          </w:p>
        </w:tc>
        <w:tc>
          <w:tcPr>
            <w:tcW w:w="2693" w:type="dxa"/>
          </w:tcPr>
          <w:p w:rsidR="00352F0A" w:rsidRPr="00794439" w:rsidRDefault="00352F0A" w:rsidP="00764850">
            <w:pPr>
              <w:jc w:val="both"/>
              <w:rPr>
                <w:szCs w:val="24"/>
                <w:highlight w:val="yellow"/>
                <w:u w:val="single"/>
              </w:rPr>
            </w:pPr>
            <w:r w:rsidRPr="00764850">
              <w:rPr>
                <w:b/>
                <w:bCs/>
                <w:i/>
                <w:iCs/>
                <w:color w:val="808080" w:themeColor="background1" w:themeShade="80"/>
                <w:szCs w:val="24"/>
              </w:rPr>
              <w:t>-</w:t>
            </w:r>
          </w:p>
        </w:tc>
      </w:tr>
      <w:tr w:rsidR="00352F0A" w:rsidRPr="00794439" w:rsidTr="00352F0A">
        <w:trPr>
          <w:trHeight w:val="545"/>
        </w:trPr>
        <w:tc>
          <w:tcPr>
            <w:tcW w:w="4531" w:type="dxa"/>
          </w:tcPr>
          <w:p w:rsidR="00352F0A" w:rsidRPr="00794439" w:rsidRDefault="00352F0A" w:rsidP="00F43A4D">
            <w:pPr>
              <w:jc w:val="both"/>
              <w:rPr>
                <w:color w:val="000000"/>
                <w:sz w:val="22"/>
                <w:szCs w:val="22"/>
              </w:rPr>
            </w:pPr>
            <w:r w:rsidRPr="00794439">
              <w:rPr>
                <w:color w:val="000000"/>
                <w:sz w:val="22"/>
                <w:szCs w:val="22"/>
              </w:rPr>
              <w:t>1.2.4. Kėdainių kalbų mokyklos pritaikymas vykdyti neformaliojo švietimo programą „Išmaniųjų akademija"</w:t>
            </w:r>
          </w:p>
        </w:tc>
        <w:tc>
          <w:tcPr>
            <w:tcW w:w="2410" w:type="dxa"/>
          </w:tcPr>
          <w:p w:rsidR="00352F0A" w:rsidRPr="00794439" w:rsidRDefault="00352F0A" w:rsidP="00F43A4D">
            <w:pPr>
              <w:jc w:val="both"/>
              <w:rPr>
                <w:szCs w:val="24"/>
                <w:highlight w:val="yellow"/>
              </w:rPr>
            </w:pPr>
            <w:r w:rsidRPr="00794439">
              <w:rPr>
                <w:szCs w:val="24"/>
              </w:rPr>
              <w:t>Įgyvendinamas</w:t>
            </w:r>
          </w:p>
        </w:tc>
        <w:tc>
          <w:tcPr>
            <w:tcW w:w="1843" w:type="dxa"/>
          </w:tcPr>
          <w:p w:rsidR="00352F0A" w:rsidRPr="00794439" w:rsidRDefault="00352F0A" w:rsidP="00F43A4D">
            <w:pPr>
              <w:jc w:val="both"/>
              <w:rPr>
                <w:szCs w:val="24"/>
              </w:rPr>
            </w:pPr>
            <w:r w:rsidRPr="00794439">
              <w:rPr>
                <w:szCs w:val="24"/>
              </w:rPr>
              <w:t>Nr. 22-308-P-0002</w:t>
            </w:r>
          </w:p>
        </w:tc>
        <w:tc>
          <w:tcPr>
            <w:tcW w:w="2268" w:type="dxa"/>
          </w:tcPr>
          <w:p w:rsidR="00352F0A" w:rsidRPr="00764850" w:rsidRDefault="00352F0A" w:rsidP="00F43A4D">
            <w:pPr>
              <w:jc w:val="both"/>
              <w:rPr>
                <w:szCs w:val="24"/>
              </w:rPr>
            </w:pPr>
            <w:r w:rsidRPr="00764850">
              <w:rPr>
                <w:szCs w:val="24"/>
              </w:rPr>
              <w:t>Maža</w:t>
            </w:r>
          </w:p>
        </w:tc>
        <w:tc>
          <w:tcPr>
            <w:tcW w:w="2693" w:type="dxa"/>
          </w:tcPr>
          <w:p w:rsidR="00352F0A" w:rsidRPr="00764850" w:rsidRDefault="00352F0A" w:rsidP="00F43A4D">
            <w:pPr>
              <w:jc w:val="both"/>
              <w:rPr>
                <w:szCs w:val="24"/>
              </w:rPr>
            </w:pPr>
            <w:r w:rsidRPr="00764850">
              <w:rPr>
                <w:b/>
                <w:bCs/>
                <w:i/>
                <w:iCs/>
                <w:color w:val="808080" w:themeColor="background1" w:themeShade="80"/>
                <w:szCs w:val="24"/>
              </w:rPr>
              <w:t>-</w:t>
            </w:r>
          </w:p>
        </w:tc>
      </w:tr>
      <w:tr w:rsidR="00E55B0A" w:rsidRPr="00794439" w:rsidTr="00180B3E">
        <w:trPr>
          <w:trHeight w:val="286"/>
        </w:trPr>
        <w:tc>
          <w:tcPr>
            <w:tcW w:w="13745" w:type="dxa"/>
            <w:gridSpan w:val="5"/>
            <w:shd w:val="clear" w:color="auto" w:fill="D9D9D9" w:themeFill="background1" w:themeFillShade="D9"/>
          </w:tcPr>
          <w:p w:rsidR="00E55B0A" w:rsidRPr="00794439" w:rsidRDefault="00E55B0A" w:rsidP="00692A66">
            <w:pPr>
              <w:jc w:val="both"/>
              <w:rPr>
                <w:i/>
                <w:iCs/>
                <w:color w:val="808080" w:themeColor="background1" w:themeShade="80"/>
                <w:szCs w:val="24"/>
              </w:rPr>
            </w:pPr>
            <w:r w:rsidRPr="00794439">
              <w:rPr>
                <w:b/>
                <w:szCs w:val="24"/>
              </w:rPr>
              <w:t>1.3</w:t>
            </w:r>
            <w:r>
              <w:rPr>
                <w:b/>
                <w:szCs w:val="24"/>
              </w:rPr>
              <w:t xml:space="preserve"> </w:t>
            </w:r>
            <w:r w:rsidRPr="00794439">
              <w:rPr>
                <w:b/>
                <w:szCs w:val="24"/>
              </w:rPr>
              <w:t>uždavinys</w:t>
            </w:r>
            <w:r w:rsidRPr="00794439">
              <w:rPr>
                <w:i/>
                <w:szCs w:val="24"/>
                <w:u w:val="single"/>
              </w:rPr>
              <w:t>: Padidinti tikslinės grupės dalyvavimą krūties vėžio prevencinėje programoje</w:t>
            </w:r>
          </w:p>
        </w:tc>
      </w:tr>
      <w:tr w:rsidR="00352F0A" w:rsidRPr="00794439" w:rsidTr="00352F0A">
        <w:trPr>
          <w:trHeight w:val="545"/>
        </w:trPr>
        <w:tc>
          <w:tcPr>
            <w:tcW w:w="4531" w:type="dxa"/>
          </w:tcPr>
          <w:p w:rsidR="00352F0A" w:rsidRPr="00794439" w:rsidRDefault="00352F0A" w:rsidP="00C240E8">
            <w:pPr>
              <w:jc w:val="both"/>
              <w:rPr>
                <w:color w:val="000000"/>
                <w:sz w:val="22"/>
                <w:szCs w:val="22"/>
              </w:rPr>
            </w:pPr>
            <w:r w:rsidRPr="00794439">
              <w:rPr>
                <w:color w:val="000000"/>
                <w:sz w:val="22"/>
                <w:szCs w:val="22"/>
              </w:rPr>
              <w:t>1.3.1. Jungtinės veiklos sutarties dėl krūties piktybinio naviko ankstyvosios diagnostikos programos prieinamumo didinimo Kaišiadorių, Kauno ir Jonavos rajonų savivaldybėse pasirašymas</w:t>
            </w:r>
          </w:p>
        </w:tc>
        <w:tc>
          <w:tcPr>
            <w:tcW w:w="2410" w:type="dxa"/>
          </w:tcPr>
          <w:p w:rsidR="00352F0A" w:rsidRPr="00794439" w:rsidRDefault="00352F0A" w:rsidP="00C240E8">
            <w:pPr>
              <w:jc w:val="both"/>
              <w:rPr>
                <w:szCs w:val="24"/>
                <w:highlight w:val="yellow"/>
              </w:rPr>
            </w:pPr>
            <w:r w:rsidRPr="00794439">
              <w:rPr>
                <w:iCs/>
                <w:szCs w:val="24"/>
              </w:rPr>
              <w:t>Baigtas įgyvendinti</w:t>
            </w:r>
          </w:p>
        </w:tc>
        <w:tc>
          <w:tcPr>
            <w:tcW w:w="1843" w:type="dxa"/>
          </w:tcPr>
          <w:p w:rsidR="00352F0A" w:rsidRPr="00794439" w:rsidRDefault="00352F0A" w:rsidP="00C240E8">
            <w:pPr>
              <w:jc w:val="both"/>
              <w:rPr>
                <w:szCs w:val="24"/>
                <w:highlight w:val="yellow"/>
              </w:rPr>
            </w:pPr>
            <w:r w:rsidRPr="00794439">
              <w:rPr>
                <w:szCs w:val="24"/>
              </w:rPr>
              <w:t>-</w:t>
            </w:r>
          </w:p>
        </w:tc>
        <w:tc>
          <w:tcPr>
            <w:tcW w:w="2268" w:type="dxa"/>
          </w:tcPr>
          <w:p w:rsidR="00352F0A" w:rsidRPr="00794439" w:rsidRDefault="00352F0A" w:rsidP="00C240E8">
            <w:pPr>
              <w:jc w:val="both"/>
              <w:rPr>
                <w:szCs w:val="24"/>
                <w:highlight w:val="yellow"/>
              </w:rPr>
            </w:pPr>
            <w:r w:rsidRPr="00794439">
              <w:rPr>
                <w:szCs w:val="24"/>
              </w:rPr>
              <w:t>-</w:t>
            </w:r>
          </w:p>
        </w:tc>
        <w:tc>
          <w:tcPr>
            <w:tcW w:w="2693" w:type="dxa"/>
          </w:tcPr>
          <w:p w:rsidR="00352F0A" w:rsidRPr="00794439" w:rsidRDefault="00352F0A" w:rsidP="00C240E8">
            <w:pPr>
              <w:jc w:val="both"/>
              <w:rPr>
                <w:szCs w:val="24"/>
                <w:highlight w:val="yellow"/>
              </w:rPr>
            </w:pPr>
            <w:r w:rsidRPr="00794439">
              <w:rPr>
                <w:iCs/>
                <w:szCs w:val="24"/>
              </w:rPr>
              <w:t>-</w:t>
            </w:r>
          </w:p>
        </w:tc>
      </w:tr>
      <w:tr w:rsidR="00352F0A" w:rsidRPr="00794439" w:rsidTr="00352F0A">
        <w:trPr>
          <w:trHeight w:val="545"/>
        </w:trPr>
        <w:tc>
          <w:tcPr>
            <w:tcW w:w="4531" w:type="dxa"/>
          </w:tcPr>
          <w:p w:rsidR="00352F0A" w:rsidRPr="00794439" w:rsidRDefault="00352F0A" w:rsidP="007028D8">
            <w:pPr>
              <w:jc w:val="both"/>
              <w:rPr>
                <w:color w:val="000000"/>
                <w:sz w:val="22"/>
                <w:szCs w:val="22"/>
              </w:rPr>
            </w:pPr>
            <w:r w:rsidRPr="00794439">
              <w:rPr>
                <w:color w:val="000000"/>
                <w:sz w:val="22"/>
                <w:szCs w:val="22"/>
              </w:rPr>
              <w:t>1.3.2. Krūties vėžio prevencinės programos prieinamumo didinimas Jonavos, Kauno ir Kaišiadorių rajonų savivaldybėse</w:t>
            </w:r>
          </w:p>
        </w:tc>
        <w:tc>
          <w:tcPr>
            <w:tcW w:w="2410" w:type="dxa"/>
          </w:tcPr>
          <w:p w:rsidR="00352F0A" w:rsidRPr="00794439" w:rsidRDefault="00352F0A" w:rsidP="007028D8">
            <w:pPr>
              <w:jc w:val="both"/>
              <w:rPr>
                <w:szCs w:val="24"/>
                <w:highlight w:val="yellow"/>
                <w:u w:val="single"/>
              </w:rPr>
            </w:pPr>
            <w:r w:rsidRPr="00794439">
              <w:rPr>
                <w:szCs w:val="24"/>
              </w:rPr>
              <w:t>Įgyvendinamas</w:t>
            </w:r>
          </w:p>
        </w:tc>
        <w:tc>
          <w:tcPr>
            <w:tcW w:w="1843" w:type="dxa"/>
          </w:tcPr>
          <w:p w:rsidR="00352F0A" w:rsidRPr="00794439" w:rsidRDefault="00352F0A" w:rsidP="007028D8">
            <w:pPr>
              <w:jc w:val="both"/>
              <w:rPr>
                <w:szCs w:val="24"/>
                <w:highlight w:val="yellow"/>
              </w:rPr>
            </w:pPr>
            <w:r w:rsidRPr="00794439">
              <w:rPr>
                <w:szCs w:val="24"/>
              </w:rPr>
              <w:t>Nr. 22-309-P-0001</w:t>
            </w:r>
          </w:p>
        </w:tc>
        <w:tc>
          <w:tcPr>
            <w:tcW w:w="2268" w:type="dxa"/>
          </w:tcPr>
          <w:p w:rsidR="00352F0A" w:rsidRPr="00FF3DE3" w:rsidRDefault="00352F0A" w:rsidP="007028D8">
            <w:pPr>
              <w:jc w:val="both"/>
              <w:rPr>
                <w:szCs w:val="24"/>
                <w:u w:val="single"/>
              </w:rPr>
            </w:pPr>
            <w:r w:rsidRPr="00FF3DE3">
              <w:rPr>
                <w:szCs w:val="24"/>
              </w:rPr>
              <w:t>Nėra</w:t>
            </w:r>
          </w:p>
        </w:tc>
        <w:tc>
          <w:tcPr>
            <w:tcW w:w="2693" w:type="dxa"/>
          </w:tcPr>
          <w:p w:rsidR="00352F0A" w:rsidRPr="00FF3DE3" w:rsidRDefault="00352F0A" w:rsidP="007028D8">
            <w:pPr>
              <w:jc w:val="both"/>
              <w:rPr>
                <w:szCs w:val="24"/>
                <w:u w:val="single"/>
              </w:rPr>
            </w:pPr>
            <w:r w:rsidRPr="00FF3DE3">
              <w:rPr>
                <w:szCs w:val="24"/>
              </w:rPr>
              <w:t>-</w:t>
            </w:r>
          </w:p>
        </w:tc>
      </w:tr>
    </w:tbl>
    <w:p w:rsidR="00263D7F" w:rsidRDefault="00263D7F" w:rsidP="00667A8D">
      <w:pPr>
        <w:jc w:val="center"/>
      </w:pPr>
    </w:p>
    <w:p w:rsidR="00352F0A" w:rsidRPr="00794439" w:rsidRDefault="00352F0A"/>
    <w:sectPr w:rsidR="00352F0A" w:rsidRPr="00794439">
      <w:headerReference w:type="even" r:id="rId14"/>
      <w:headerReference w:type="default" r:id="rId15"/>
      <w:footerReference w:type="even" r:id="rId16"/>
      <w:footerReference w:type="default" r:id="rId17"/>
      <w:headerReference w:type="first" r:id="rId18"/>
      <w:footerReference w:type="first" r:id="rId19"/>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C9A" w:rsidRDefault="00CA4C9A">
      <w:pPr>
        <w:rPr>
          <w:sz w:val="22"/>
          <w:szCs w:val="22"/>
        </w:rPr>
      </w:pPr>
      <w:r>
        <w:rPr>
          <w:sz w:val="22"/>
          <w:szCs w:val="22"/>
        </w:rPr>
        <w:separator/>
      </w:r>
    </w:p>
  </w:endnote>
  <w:endnote w:type="continuationSeparator" w:id="0">
    <w:p w:rsidR="00CA4C9A" w:rsidRDefault="00CA4C9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263D7F">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263D7F">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263D7F">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C9A" w:rsidRDefault="00CA4C9A">
      <w:pPr>
        <w:rPr>
          <w:sz w:val="22"/>
          <w:szCs w:val="22"/>
        </w:rPr>
      </w:pPr>
      <w:r>
        <w:rPr>
          <w:sz w:val="22"/>
          <w:szCs w:val="22"/>
        </w:rPr>
        <w:separator/>
      </w:r>
    </w:p>
  </w:footnote>
  <w:footnote w:type="continuationSeparator" w:id="0">
    <w:p w:rsidR="00CA4C9A" w:rsidRDefault="00CA4C9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263D7F">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735C30">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rsidR="00263D7F" w:rsidRDefault="00263D7F">
    <w:pPr>
      <w:tabs>
        <w:tab w:val="center" w:pos="4513"/>
        <w:tab w:val="right" w:pos="9026"/>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D7F" w:rsidRDefault="00263D7F">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B4F"/>
    <w:multiLevelType w:val="hybridMultilevel"/>
    <w:tmpl w:val="EB3611DC"/>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EE0F24"/>
    <w:multiLevelType w:val="hybridMultilevel"/>
    <w:tmpl w:val="21AE959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6C2A3C"/>
    <w:multiLevelType w:val="hybridMultilevel"/>
    <w:tmpl w:val="F9306A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994462">
    <w:abstractNumId w:val="0"/>
  </w:num>
  <w:num w:numId="2" w16cid:durableId="1166289584">
    <w:abstractNumId w:val="2"/>
  </w:num>
  <w:num w:numId="3" w16cid:durableId="1699889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iI5SqatpoJJZQQAY49ysX5cYZcXTmoKoOe7bq6wOk7eK1YZMzEjEZocS725oPEDSTQ0hCbrISW1y+9R2urNdQ==" w:salt="LNGas9UxQ31agcFxBMzWTQ=="/>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0304A"/>
    <w:rsid w:val="00006189"/>
    <w:rsid w:val="0005454C"/>
    <w:rsid w:val="000553DF"/>
    <w:rsid w:val="00070D62"/>
    <w:rsid w:val="00081BEA"/>
    <w:rsid w:val="0008570A"/>
    <w:rsid w:val="00086513"/>
    <w:rsid w:val="00111BCB"/>
    <w:rsid w:val="00121CA2"/>
    <w:rsid w:val="00125AA0"/>
    <w:rsid w:val="00125C42"/>
    <w:rsid w:val="00154205"/>
    <w:rsid w:val="001575CA"/>
    <w:rsid w:val="00163CD7"/>
    <w:rsid w:val="00171300"/>
    <w:rsid w:val="00192103"/>
    <w:rsid w:val="001A0BC3"/>
    <w:rsid w:val="001B0D3C"/>
    <w:rsid w:val="001C02CC"/>
    <w:rsid w:val="001C1ED4"/>
    <w:rsid w:val="001C627F"/>
    <w:rsid w:val="001D699D"/>
    <w:rsid w:val="001E0548"/>
    <w:rsid w:val="001E0773"/>
    <w:rsid w:val="001F3ED0"/>
    <w:rsid w:val="0020357C"/>
    <w:rsid w:val="00206E0A"/>
    <w:rsid w:val="00215479"/>
    <w:rsid w:val="00216BF8"/>
    <w:rsid w:val="00225E56"/>
    <w:rsid w:val="00260B33"/>
    <w:rsid w:val="00263D7F"/>
    <w:rsid w:val="002652DD"/>
    <w:rsid w:val="002729DB"/>
    <w:rsid w:val="00287A10"/>
    <w:rsid w:val="002C5FB8"/>
    <w:rsid w:val="002D16A6"/>
    <w:rsid w:val="002E3AFB"/>
    <w:rsid w:val="002E662F"/>
    <w:rsid w:val="003313FB"/>
    <w:rsid w:val="00352F0A"/>
    <w:rsid w:val="003A54F3"/>
    <w:rsid w:val="003D42FC"/>
    <w:rsid w:val="003D6E49"/>
    <w:rsid w:val="003F2F18"/>
    <w:rsid w:val="00405BFF"/>
    <w:rsid w:val="00407109"/>
    <w:rsid w:val="00425D24"/>
    <w:rsid w:val="004358D6"/>
    <w:rsid w:val="00441223"/>
    <w:rsid w:val="00443053"/>
    <w:rsid w:val="00461168"/>
    <w:rsid w:val="0047671E"/>
    <w:rsid w:val="00484C23"/>
    <w:rsid w:val="00493DED"/>
    <w:rsid w:val="004A4E5A"/>
    <w:rsid w:val="004D2B67"/>
    <w:rsid w:val="005157C6"/>
    <w:rsid w:val="005272BA"/>
    <w:rsid w:val="005304EC"/>
    <w:rsid w:val="00531FC1"/>
    <w:rsid w:val="00544084"/>
    <w:rsid w:val="005561EC"/>
    <w:rsid w:val="00571E08"/>
    <w:rsid w:val="005A7188"/>
    <w:rsid w:val="005C0F8D"/>
    <w:rsid w:val="0061735D"/>
    <w:rsid w:val="00630409"/>
    <w:rsid w:val="006541BD"/>
    <w:rsid w:val="00656CB1"/>
    <w:rsid w:val="00667A8D"/>
    <w:rsid w:val="00692A66"/>
    <w:rsid w:val="006A4AD0"/>
    <w:rsid w:val="006E2E2E"/>
    <w:rsid w:val="007028D8"/>
    <w:rsid w:val="00706000"/>
    <w:rsid w:val="00706352"/>
    <w:rsid w:val="007214DF"/>
    <w:rsid w:val="00735C30"/>
    <w:rsid w:val="007413DA"/>
    <w:rsid w:val="007631BA"/>
    <w:rsid w:val="00764850"/>
    <w:rsid w:val="00764F15"/>
    <w:rsid w:val="00794439"/>
    <w:rsid w:val="007959C8"/>
    <w:rsid w:val="007B231D"/>
    <w:rsid w:val="007E46FB"/>
    <w:rsid w:val="0082400F"/>
    <w:rsid w:val="00837261"/>
    <w:rsid w:val="00875D78"/>
    <w:rsid w:val="008862BB"/>
    <w:rsid w:val="008B0DEF"/>
    <w:rsid w:val="008B36A9"/>
    <w:rsid w:val="008B73E1"/>
    <w:rsid w:val="008D5C66"/>
    <w:rsid w:val="008F140B"/>
    <w:rsid w:val="009131F2"/>
    <w:rsid w:val="00916CE4"/>
    <w:rsid w:val="00924DA5"/>
    <w:rsid w:val="00927BEF"/>
    <w:rsid w:val="00930AB7"/>
    <w:rsid w:val="00937CDB"/>
    <w:rsid w:val="00962707"/>
    <w:rsid w:val="00994B1F"/>
    <w:rsid w:val="009B12B8"/>
    <w:rsid w:val="009C067D"/>
    <w:rsid w:val="009F0807"/>
    <w:rsid w:val="00A32160"/>
    <w:rsid w:val="00A64916"/>
    <w:rsid w:val="00A753BA"/>
    <w:rsid w:val="00A80043"/>
    <w:rsid w:val="00A9412B"/>
    <w:rsid w:val="00AB4E99"/>
    <w:rsid w:val="00AC16C1"/>
    <w:rsid w:val="00AE4FE4"/>
    <w:rsid w:val="00B03167"/>
    <w:rsid w:val="00B13F46"/>
    <w:rsid w:val="00B16F46"/>
    <w:rsid w:val="00B50390"/>
    <w:rsid w:val="00B55F8A"/>
    <w:rsid w:val="00B6269A"/>
    <w:rsid w:val="00B71D94"/>
    <w:rsid w:val="00B94506"/>
    <w:rsid w:val="00BA0522"/>
    <w:rsid w:val="00BC0F97"/>
    <w:rsid w:val="00BD3FF3"/>
    <w:rsid w:val="00C01560"/>
    <w:rsid w:val="00C240E8"/>
    <w:rsid w:val="00C34AD4"/>
    <w:rsid w:val="00C51EF1"/>
    <w:rsid w:val="00C5783A"/>
    <w:rsid w:val="00C610FC"/>
    <w:rsid w:val="00C635FF"/>
    <w:rsid w:val="00C70EBA"/>
    <w:rsid w:val="00CA4C9A"/>
    <w:rsid w:val="00CB0CAE"/>
    <w:rsid w:val="00CB42D2"/>
    <w:rsid w:val="00CD42E6"/>
    <w:rsid w:val="00CE163C"/>
    <w:rsid w:val="00CE3B1E"/>
    <w:rsid w:val="00D510D5"/>
    <w:rsid w:val="00D70E36"/>
    <w:rsid w:val="00D836A2"/>
    <w:rsid w:val="00D83CED"/>
    <w:rsid w:val="00D862D3"/>
    <w:rsid w:val="00DA2518"/>
    <w:rsid w:val="00DB0E8C"/>
    <w:rsid w:val="00DC1F39"/>
    <w:rsid w:val="00DD03FA"/>
    <w:rsid w:val="00DD0698"/>
    <w:rsid w:val="00DD0E51"/>
    <w:rsid w:val="00DE5C40"/>
    <w:rsid w:val="00DF0666"/>
    <w:rsid w:val="00E025D7"/>
    <w:rsid w:val="00E04920"/>
    <w:rsid w:val="00E05EA1"/>
    <w:rsid w:val="00E302C9"/>
    <w:rsid w:val="00E55B0A"/>
    <w:rsid w:val="00E71D14"/>
    <w:rsid w:val="00E755BA"/>
    <w:rsid w:val="00E97AAB"/>
    <w:rsid w:val="00EB4A1C"/>
    <w:rsid w:val="00ED45EF"/>
    <w:rsid w:val="00EE3D05"/>
    <w:rsid w:val="00F10FDD"/>
    <w:rsid w:val="00F12CAF"/>
    <w:rsid w:val="00F15CFB"/>
    <w:rsid w:val="00F31582"/>
    <w:rsid w:val="00F43A4D"/>
    <w:rsid w:val="00F65C27"/>
    <w:rsid w:val="00F73139"/>
    <w:rsid w:val="00F9133C"/>
    <w:rsid w:val="00FA45FD"/>
    <w:rsid w:val="00FC5D87"/>
    <w:rsid w:val="00FC63E6"/>
    <w:rsid w:val="00FD195B"/>
    <w:rsid w:val="00FE2250"/>
    <w:rsid w:val="00FE2398"/>
    <w:rsid w:val="00FF3DE3"/>
    <w:rsid w:val="599BA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3E77"/>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qFormat/>
    <w:rsid w:val="00E755BA"/>
    <w:pPr>
      <w:ind w:left="720"/>
      <w:contextualSpacing/>
    </w:pPr>
  </w:style>
  <w:style w:type="character" w:customStyle="1" w:styleId="normaltextrun">
    <w:name w:val="normaltextrun"/>
    <w:basedOn w:val="Numatytasispastraiposriftas"/>
    <w:rsid w:val="00924DA5"/>
  </w:style>
  <w:style w:type="character" w:styleId="Hipersaitas">
    <w:name w:val="Hyperlink"/>
    <w:basedOn w:val="Numatytasispastraiposriftas"/>
    <w:unhideWhenUsed/>
    <w:rsid w:val="00DC1F39"/>
    <w:rPr>
      <w:color w:val="0563C1" w:themeColor="hyperlink"/>
      <w:u w:val="single"/>
    </w:rPr>
  </w:style>
  <w:style w:type="character" w:styleId="Neapdorotaspaminjimas">
    <w:name w:val="Unresolved Mention"/>
    <w:basedOn w:val="Numatytasispastraiposriftas"/>
    <w:uiPriority w:val="99"/>
    <w:semiHidden/>
    <w:unhideWhenUsed/>
    <w:rsid w:val="00DC1F39"/>
    <w:rPr>
      <w:color w:val="605E5C"/>
      <w:shd w:val="clear" w:color="auto" w:fill="E1DFDD"/>
    </w:rPr>
  </w:style>
  <w:style w:type="character" w:styleId="Perirtashipersaitas">
    <w:name w:val="FollowedHyperlink"/>
    <w:basedOn w:val="Numatytasispastraiposriftas"/>
    <w:semiHidden/>
    <w:unhideWhenUsed/>
    <w:rsid w:val="00CE3B1E"/>
    <w:rPr>
      <w:color w:val="954F72" w:themeColor="followedHyperlink"/>
      <w:u w:val="single"/>
    </w:rPr>
  </w:style>
  <w:style w:type="character" w:styleId="Komentaronuoroda">
    <w:name w:val="annotation reference"/>
    <w:basedOn w:val="Numatytasispastraiposriftas"/>
    <w:semiHidden/>
    <w:unhideWhenUsed/>
    <w:rsid w:val="00FD195B"/>
    <w:rPr>
      <w:sz w:val="16"/>
      <w:szCs w:val="16"/>
    </w:rPr>
  </w:style>
  <w:style w:type="paragraph" w:styleId="Komentarotekstas">
    <w:name w:val="annotation text"/>
    <w:basedOn w:val="prastasis"/>
    <w:link w:val="KomentarotekstasDiagrama"/>
    <w:semiHidden/>
    <w:unhideWhenUsed/>
    <w:rsid w:val="00FD195B"/>
    <w:rPr>
      <w:sz w:val="20"/>
    </w:rPr>
  </w:style>
  <w:style w:type="character" w:customStyle="1" w:styleId="KomentarotekstasDiagrama">
    <w:name w:val="Komentaro tekstas Diagrama"/>
    <w:basedOn w:val="Numatytasispastraiposriftas"/>
    <w:link w:val="Komentarotekstas"/>
    <w:semiHidden/>
    <w:rsid w:val="00FD195B"/>
    <w:rPr>
      <w:sz w:val="20"/>
    </w:rPr>
  </w:style>
  <w:style w:type="paragraph" w:styleId="Komentarotema">
    <w:name w:val="annotation subject"/>
    <w:basedOn w:val="Komentarotekstas"/>
    <w:next w:val="Komentarotekstas"/>
    <w:link w:val="KomentarotemaDiagrama"/>
    <w:semiHidden/>
    <w:unhideWhenUsed/>
    <w:rsid w:val="00FD195B"/>
    <w:rPr>
      <w:b/>
      <w:bCs/>
    </w:rPr>
  </w:style>
  <w:style w:type="character" w:customStyle="1" w:styleId="KomentarotemaDiagrama">
    <w:name w:val="Komentaro tema Diagrama"/>
    <w:basedOn w:val="KomentarotekstasDiagrama"/>
    <w:link w:val="Komentarotema"/>
    <w:semiHidden/>
    <w:rsid w:val="00FD195B"/>
    <w:rPr>
      <w:b/>
      <w:bCs/>
      <w:sz w:val="20"/>
    </w:rPr>
  </w:style>
  <w:style w:type="paragraph" w:customStyle="1" w:styleId="Antrat2">
    <w:name w:val="Antraštė2"/>
    <w:basedOn w:val="prastasis"/>
    <w:next w:val="Pagrindinistekstas"/>
    <w:qFormat/>
    <w:rsid w:val="00215479"/>
    <w:pPr>
      <w:keepNext/>
      <w:suppressAutoHyphens/>
      <w:spacing w:before="240" w:after="120"/>
    </w:pPr>
    <w:rPr>
      <w:rFonts w:ascii="Arial" w:eastAsia="Lucida Sans Unicode" w:hAnsi="Arial" w:cs="Tahoma"/>
      <w:sz w:val="28"/>
      <w:szCs w:val="28"/>
      <w:lang w:eastAsia="ar-SA"/>
    </w:rPr>
  </w:style>
  <w:style w:type="paragraph" w:styleId="Pagrindinistekstas">
    <w:name w:val="Body Text"/>
    <w:basedOn w:val="prastasis"/>
    <w:link w:val="PagrindinistekstasDiagrama"/>
    <w:semiHidden/>
    <w:unhideWhenUsed/>
    <w:rsid w:val="00215479"/>
    <w:pPr>
      <w:spacing w:after="120"/>
    </w:pPr>
  </w:style>
  <w:style w:type="character" w:customStyle="1" w:styleId="PagrindinistekstasDiagrama">
    <w:name w:val="Pagrindinis tekstas Diagrama"/>
    <w:basedOn w:val="Numatytasispastraiposriftas"/>
    <w:link w:val="Pagrindinistekstas"/>
    <w:semiHidden/>
    <w:rsid w:val="0021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7914">
      <w:bodyDiv w:val="1"/>
      <w:marLeft w:val="0"/>
      <w:marRight w:val="0"/>
      <w:marTop w:val="0"/>
      <w:marBottom w:val="0"/>
      <w:divBdr>
        <w:top w:val="none" w:sz="0" w:space="0" w:color="auto"/>
        <w:left w:val="none" w:sz="0" w:space="0" w:color="auto"/>
        <w:bottom w:val="none" w:sz="0" w:space="0" w:color="auto"/>
        <w:right w:val="none" w:sz="0" w:space="0" w:color="auto"/>
      </w:divBdr>
    </w:div>
    <w:div w:id="325592931">
      <w:bodyDiv w:val="1"/>
      <w:marLeft w:val="0"/>
      <w:marRight w:val="0"/>
      <w:marTop w:val="0"/>
      <w:marBottom w:val="0"/>
      <w:divBdr>
        <w:top w:val="none" w:sz="0" w:space="0" w:color="auto"/>
        <w:left w:val="none" w:sz="0" w:space="0" w:color="auto"/>
        <w:bottom w:val="none" w:sz="0" w:space="0" w:color="auto"/>
        <w:right w:val="none" w:sz="0" w:space="0" w:color="auto"/>
      </w:divBdr>
    </w:div>
    <w:div w:id="745881328">
      <w:bodyDiv w:val="1"/>
      <w:marLeft w:val="0"/>
      <w:marRight w:val="0"/>
      <w:marTop w:val="0"/>
      <w:marBottom w:val="0"/>
      <w:divBdr>
        <w:top w:val="none" w:sz="0" w:space="0" w:color="auto"/>
        <w:left w:val="none" w:sz="0" w:space="0" w:color="auto"/>
        <w:bottom w:val="none" w:sz="0" w:space="0" w:color="auto"/>
        <w:right w:val="none" w:sz="0" w:space="0" w:color="auto"/>
      </w:divBdr>
    </w:div>
    <w:div w:id="1056666021">
      <w:bodyDiv w:val="1"/>
      <w:marLeft w:val="0"/>
      <w:marRight w:val="0"/>
      <w:marTop w:val="0"/>
      <w:marBottom w:val="0"/>
      <w:divBdr>
        <w:top w:val="none" w:sz="0" w:space="0" w:color="auto"/>
        <w:left w:val="none" w:sz="0" w:space="0" w:color="auto"/>
        <w:bottom w:val="none" w:sz="0" w:space="0" w:color="auto"/>
        <w:right w:val="none" w:sz="0" w:space="0" w:color="auto"/>
      </w:divBdr>
    </w:div>
    <w:div w:id="183568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aunoregionas.lt/naujienos/1629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i.lt/savivaldybiu-visuomenes-sveikatos-stebesen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vis3.emokykl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sp.stat.gov.lt/statistiniu-rodikliu-analize?indicator=S8R867"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9" ma:contentTypeDescription="Create a new document." ma:contentTypeScope="" ma:versionID="975669f8093d11231b4b96b5f8e63d0d">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430d67a6014ba67b9de6dbba49e9a425"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Tikslin_x0117_s_x0020_auditorijos" minOccurs="0"/>
                <xsd:element ref="ns2:_ModernAudienceTargetUserField" minOccurs="0"/>
                <xsd:element ref="ns2:_ModernAudienceAadObjectId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kslin_x0117_s_x0020_auditorijos" ma:index="10" nillable="true" ma:displayName="Tikslinės auditorijos" ma:internalName="Tikslin_x0117_s_x0020_auditorijos">
      <xsd:simpleType>
        <xsd:restriction base="dms:Unknown"/>
      </xsd:simpleType>
    </xsd:element>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ef12ca35-ea0d-4790-bce8-e068f78aef73}" ma:internalName="_ModernAudienceAadObjectIds" ma:readOnly="true" ma:showField="_AadObjectIdForUser" ma:web="8c2b0bd0-d90f-479d-80ec-e7bd01e25c7f">
      <xsd:complexType>
        <xsd:complexContent>
          <xsd:extension base="dms:MultiChoiceLookup">
            <xsd:sequence>
              <xsd:element name="Value" type="dms:Lookup" maxOccurs="unbounded" minOccurs="0"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cdc87d-e3e3-4d93-a1a2-ccc4f509042d}"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2b0bd0-d90f-479d-80ec-e7bd01e25c7f" xsi:nil="true"/>
    <lcf76f155ced4ddcb4097134ff3c332f xmlns="f74d65a0-5b29-4eac-b110-4dec9eb5e7db">
      <Terms xmlns="http://schemas.microsoft.com/office/infopath/2007/PartnerControls"/>
    </lcf76f155ced4ddcb4097134ff3c332f>
    <Tikslin_x0117_s_x0020_auditorijos xmlns="f74d65a0-5b29-4eac-b110-4dec9eb5e7db" xsi:nil="true"/>
    <_ModernAudienceTargetUserField xmlns="f74d65a0-5b29-4eac-b110-4dec9eb5e7db">
      <UserInfo>
        <DisplayName/>
        <AccountId xsi:nil="true"/>
        <AccountType/>
      </UserInfo>
    </_ModernAudienceTargetUserField>
  </documentManagement>
</p:properties>
</file>

<file path=customXml/itemProps1.xml><?xml version="1.0" encoding="utf-8"?>
<ds:datastoreItem xmlns:ds="http://schemas.openxmlformats.org/officeDocument/2006/customXml" ds:itemID="{B6A73FF9-4C7B-4F0B-9906-623EAF198A6F}">
  <ds:schemaRefs>
    <ds:schemaRef ds:uri="http://schemas.microsoft.com/sharepoint/v3/contenttype/forms"/>
  </ds:schemaRefs>
</ds:datastoreItem>
</file>

<file path=customXml/itemProps2.xml><?xml version="1.0" encoding="utf-8"?>
<ds:datastoreItem xmlns:ds="http://schemas.openxmlformats.org/officeDocument/2006/customXml" ds:itemID="{3127EAED-A6AE-4E08-9C5C-9937F9A1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8c2b0bd0-d90f-479d-80ec-e7bd01e2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DADC4-E78D-4675-B457-487847EE8381}">
  <ds:schemaRefs>
    <ds:schemaRef ds:uri="http://schemas.microsoft.com/office/2006/metadata/properties"/>
    <ds:schemaRef ds:uri="http://schemas.microsoft.com/office/infopath/2007/PartnerControls"/>
    <ds:schemaRef ds:uri="8c2b0bd0-d90f-479d-80ec-e7bd01e25c7f"/>
    <ds:schemaRef ds:uri="f74d65a0-5b29-4eac-b110-4dec9eb5e7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10746</Words>
  <Characters>6126</Characters>
  <Application>Microsoft Office Word</Application>
  <DocSecurity>8</DocSecurity>
  <Lines>51</Lines>
  <Paragraphs>33</Paragraphs>
  <ScaleCrop>false</ScaleCrop>
  <Company>IRD prie VRM</Company>
  <LinksUpToDate>false</LinksUpToDate>
  <CharactersWithSpaces>16839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Dovilė Antanavičienė</cp:lastModifiedBy>
  <cp:revision>1</cp:revision>
  <dcterms:created xsi:type="dcterms:W3CDTF">2026-01-29T07:04:00Z</dcterms:created>
  <dcterms:modified xsi:type="dcterms:W3CDTF">2026-01-29T07:04:00Z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ies>
</file>