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E6F" w:rsidRDefault="007E4E6F" w:rsidP="007E4E6F">
      <w:pPr>
        <w:jc w:val="center"/>
      </w:pPr>
      <w:r w:rsidRPr="007E4E6F">
        <w:rPr>
          <w:noProof/>
        </w:rPr>
        <w:drawing>
          <wp:anchor distT="0" distB="0" distL="114300" distR="114300" simplePos="0" relativeHeight="251659264" behindDoc="0" locked="0" layoutInCell="1" allowOverlap="1">
            <wp:simplePos x="0" y="0"/>
            <wp:positionH relativeFrom="margin">
              <wp:posOffset>2437765</wp:posOffset>
            </wp:positionH>
            <wp:positionV relativeFrom="margin">
              <wp:posOffset>-202565</wp:posOffset>
            </wp:positionV>
            <wp:extent cx="1341755" cy="1637030"/>
            <wp:effectExtent l="19050" t="0" r="0" b="0"/>
            <wp:wrapSquare wrapText="bothSides"/>
            <wp:docPr id="6" name="Picture 1" descr="Raseinių rajono savivaldybė – Balticum TV žinių tarny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einių rajono savivaldybė – Balticum TV žinių tarnyba"/>
                    <pic:cNvPicPr>
                      <a:picLocks noChangeAspect="1" noChangeArrowheads="1"/>
                    </pic:cNvPicPr>
                  </pic:nvPicPr>
                  <pic:blipFill>
                    <a:blip r:embed="rId7" cstate="print"/>
                    <a:srcRect l="27838" r="22973" b="5343"/>
                    <a:stretch>
                      <a:fillRect/>
                    </a:stretch>
                  </pic:blipFill>
                  <pic:spPr bwMode="auto">
                    <a:xfrm>
                      <a:off x="0" y="0"/>
                      <a:ext cx="1341755" cy="1637030"/>
                    </a:xfrm>
                    <a:prstGeom prst="rect">
                      <a:avLst/>
                    </a:prstGeom>
                    <a:noFill/>
                    <a:ln w="9525">
                      <a:noFill/>
                      <a:miter lim="800000"/>
                      <a:headEnd/>
                      <a:tailEnd/>
                    </a:ln>
                  </pic:spPr>
                </pic:pic>
              </a:graphicData>
            </a:graphic>
          </wp:anchor>
        </w:drawing>
      </w:r>
    </w:p>
    <w:p w:rsidR="007E4E6F" w:rsidRDefault="007E4E6F" w:rsidP="007E4E6F">
      <w:pPr>
        <w:jc w:val="center"/>
      </w:pPr>
    </w:p>
    <w:p w:rsidR="007E4E6F" w:rsidRDefault="007E4E6F" w:rsidP="007E4E6F">
      <w:pPr>
        <w:jc w:val="center"/>
      </w:pPr>
    </w:p>
    <w:p w:rsidR="007E4E6F" w:rsidRDefault="007E4E6F" w:rsidP="007E4E6F">
      <w:pPr>
        <w:jc w:val="center"/>
        <w:rPr>
          <w:rFonts w:ascii="Times New Roman" w:hAnsi="Times New Roman" w:cs="Times New Roman"/>
          <w:sz w:val="28"/>
        </w:rPr>
      </w:pPr>
    </w:p>
    <w:p w:rsidR="007E4E6F" w:rsidRDefault="007E4E6F" w:rsidP="007E4E6F">
      <w:pPr>
        <w:jc w:val="center"/>
        <w:rPr>
          <w:rFonts w:ascii="Times New Roman" w:hAnsi="Times New Roman" w:cs="Times New Roman"/>
          <w:b/>
          <w:sz w:val="32"/>
        </w:rPr>
      </w:pPr>
    </w:p>
    <w:p w:rsidR="00881D3D" w:rsidRDefault="00881D3D" w:rsidP="007E4E6F">
      <w:pPr>
        <w:jc w:val="center"/>
        <w:rPr>
          <w:rFonts w:ascii="Times New Roman" w:hAnsi="Times New Roman" w:cs="Times New Roman"/>
          <w:b/>
          <w:sz w:val="32"/>
        </w:rPr>
      </w:pPr>
    </w:p>
    <w:p w:rsidR="00881D3D" w:rsidRDefault="00881D3D" w:rsidP="007E4E6F">
      <w:pPr>
        <w:jc w:val="center"/>
        <w:rPr>
          <w:rFonts w:ascii="Times New Roman" w:hAnsi="Times New Roman" w:cs="Times New Roman"/>
          <w:b/>
          <w:sz w:val="32"/>
        </w:rPr>
      </w:pPr>
    </w:p>
    <w:p w:rsidR="00881D3D" w:rsidRDefault="00881D3D" w:rsidP="007E4E6F">
      <w:pPr>
        <w:jc w:val="center"/>
        <w:rPr>
          <w:rFonts w:ascii="Times New Roman" w:hAnsi="Times New Roman" w:cs="Times New Roman"/>
          <w:b/>
          <w:sz w:val="32"/>
        </w:rPr>
      </w:pPr>
    </w:p>
    <w:p w:rsidR="00881D3D" w:rsidRDefault="00881D3D" w:rsidP="007E4E6F">
      <w:pPr>
        <w:jc w:val="center"/>
        <w:rPr>
          <w:rFonts w:ascii="Times New Roman" w:hAnsi="Times New Roman" w:cs="Times New Roman"/>
          <w:b/>
          <w:sz w:val="32"/>
        </w:rPr>
      </w:pPr>
    </w:p>
    <w:p w:rsidR="007E4E6F" w:rsidRDefault="007E4E6F" w:rsidP="007E4E6F">
      <w:pPr>
        <w:jc w:val="center"/>
        <w:rPr>
          <w:rFonts w:ascii="Times New Roman" w:hAnsi="Times New Roman" w:cs="Times New Roman"/>
          <w:b/>
          <w:sz w:val="32"/>
        </w:rPr>
      </w:pPr>
      <w:r w:rsidRPr="007E4E6F">
        <w:rPr>
          <w:rFonts w:ascii="Times New Roman" w:hAnsi="Times New Roman" w:cs="Times New Roman"/>
          <w:b/>
          <w:sz w:val="32"/>
        </w:rPr>
        <w:t xml:space="preserve">METODINIS RINKINYS – REKOMENDACIJOS UGDYMO ĮSTAIGŲ </w:t>
      </w:r>
      <w:r w:rsidR="00B5024A">
        <w:rPr>
          <w:rFonts w:ascii="Times New Roman" w:hAnsi="Times New Roman" w:cs="Times New Roman"/>
          <w:b/>
          <w:sz w:val="32"/>
        </w:rPr>
        <w:t xml:space="preserve">VAIKO GEROVĖS KOMISIJŲ </w:t>
      </w:r>
      <w:r w:rsidRPr="007E4E6F">
        <w:rPr>
          <w:rFonts w:ascii="Times New Roman" w:hAnsi="Times New Roman" w:cs="Times New Roman"/>
          <w:b/>
          <w:sz w:val="32"/>
        </w:rPr>
        <w:t>DARBUI GERINTI</w:t>
      </w:r>
    </w:p>
    <w:p w:rsidR="007E4E6F" w:rsidRDefault="007E4E6F" w:rsidP="007E4E6F">
      <w:pPr>
        <w:jc w:val="center"/>
        <w:rPr>
          <w:rFonts w:ascii="Times New Roman" w:hAnsi="Times New Roman" w:cs="Times New Roman"/>
          <w:b/>
          <w:sz w:val="32"/>
        </w:rPr>
      </w:pPr>
    </w:p>
    <w:p w:rsidR="007E4E6F" w:rsidRDefault="007E4E6F" w:rsidP="007E4E6F">
      <w:pPr>
        <w:jc w:val="center"/>
        <w:rPr>
          <w:rFonts w:ascii="Times New Roman" w:hAnsi="Times New Roman" w:cs="Times New Roman"/>
          <w:b/>
          <w:sz w:val="32"/>
        </w:rPr>
      </w:pPr>
    </w:p>
    <w:p w:rsidR="007E4E6F" w:rsidRDefault="007E4E6F" w:rsidP="007E4E6F">
      <w:pPr>
        <w:jc w:val="center"/>
        <w:rPr>
          <w:rFonts w:ascii="Times New Roman" w:hAnsi="Times New Roman" w:cs="Times New Roman"/>
          <w:b/>
          <w:sz w:val="32"/>
        </w:rPr>
      </w:pPr>
    </w:p>
    <w:p w:rsidR="007E4E6F" w:rsidRDefault="007E4E6F" w:rsidP="007E4E6F">
      <w:pPr>
        <w:jc w:val="center"/>
        <w:rPr>
          <w:rFonts w:ascii="Times New Roman" w:hAnsi="Times New Roman" w:cs="Times New Roman"/>
          <w:b/>
          <w:sz w:val="32"/>
        </w:rPr>
      </w:pPr>
    </w:p>
    <w:p w:rsidR="007E4E6F" w:rsidRDefault="007E4E6F" w:rsidP="007E4E6F">
      <w:pPr>
        <w:jc w:val="center"/>
        <w:rPr>
          <w:rFonts w:ascii="Times New Roman" w:hAnsi="Times New Roman" w:cs="Times New Roman"/>
        </w:rPr>
      </w:pPr>
    </w:p>
    <w:p w:rsidR="007E4E6F" w:rsidRDefault="007E4E6F" w:rsidP="007E4E6F">
      <w:pPr>
        <w:rPr>
          <w:rFonts w:ascii="Times New Roman" w:hAnsi="Times New Roman" w:cs="Times New Roman"/>
        </w:rPr>
      </w:pPr>
    </w:p>
    <w:p w:rsidR="007E4E6F" w:rsidRDefault="007E4E6F" w:rsidP="007E4E6F">
      <w:pPr>
        <w:jc w:val="center"/>
        <w:rPr>
          <w:rFonts w:ascii="Times New Roman" w:hAnsi="Times New Roman" w:cs="Times New Roman"/>
        </w:rPr>
      </w:pPr>
    </w:p>
    <w:p w:rsidR="007E4E6F" w:rsidRPr="007E4E6F" w:rsidRDefault="007E4E6F" w:rsidP="007E4E6F">
      <w:pPr>
        <w:jc w:val="right"/>
        <w:rPr>
          <w:rFonts w:ascii="Times New Roman" w:hAnsi="Times New Roman" w:cs="Times New Roman"/>
          <w:b/>
          <w:sz w:val="24"/>
          <w:szCs w:val="24"/>
          <w:u w:val="single"/>
        </w:rPr>
      </w:pPr>
      <w:r w:rsidRPr="007E4E6F">
        <w:rPr>
          <w:rFonts w:ascii="Times New Roman" w:hAnsi="Times New Roman" w:cs="Times New Roman"/>
          <w:b/>
          <w:sz w:val="24"/>
          <w:szCs w:val="24"/>
          <w:u w:val="single"/>
        </w:rPr>
        <w:t>Parengė:</w:t>
      </w:r>
    </w:p>
    <w:p w:rsidR="007E4E6F" w:rsidRDefault="007E4E6F" w:rsidP="007E4E6F">
      <w:pPr>
        <w:jc w:val="right"/>
        <w:rPr>
          <w:rFonts w:ascii="Times New Roman" w:hAnsi="Times New Roman" w:cs="Times New Roman"/>
          <w:sz w:val="24"/>
          <w:szCs w:val="24"/>
        </w:rPr>
      </w:pPr>
      <w:r w:rsidRPr="007E4E6F">
        <w:rPr>
          <w:rFonts w:ascii="Times New Roman" w:hAnsi="Times New Roman" w:cs="Times New Roman"/>
          <w:sz w:val="24"/>
          <w:szCs w:val="24"/>
          <w:shd w:val="clear" w:color="auto" w:fill="FFFFFF"/>
        </w:rPr>
        <w:t>Ieva Berštautaitė</w:t>
      </w:r>
      <w:r w:rsidRPr="007E4E6F">
        <w:rPr>
          <w:rFonts w:ascii="Times New Roman" w:hAnsi="Times New Roman" w:cs="Times New Roman"/>
          <w:sz w:val="24"/>
          <w:szCs w:val="24"/>
        </w:rPr>
        <w:br/>
      </w:r>
      <w:r w:rsidRPr="007E4E6F">
        <w:rPr>
          <w:rFonts w:ascii="Times New Roman" w:hAnsi="Times New Roman" w:cs="Times New Roman"/>
          <w:sz w:val="24"/>
          <w:szCs w:val="24"/>
          <w:shd w:val="clear" w:color="auto" w:fill="FFFFFF"/>
        </w:rPr>
        <w:t>Tarpinstitucinio bendradarbiavimo koordinatorė (vyriausioji specialistė)</w:t>
      </w:r>
      <w:r w:rsidRPr="007E4E6F">
        <w:rPr>
          <w:rFonts w:ascii="Times New Roman" w:hAnsi="Times New Roman" w:cs="Times New Roman"/>
          <w:sz w:val="24"/>
          <w:szCs w:val="24"/>
        </w:rPr>
        <w:br/>
      </w:r>
      <w:r w:rsidRPr="007E4E6F">
        <w:rPr>
          <w:rFonts w:ascii="Times New Roman" w:hAnsi="Times New Roman" w:cs="Times New Roman"/>
          <w:sz w:val="24"/>
          <w:szCs w:val="24"/>
          <w:shd w:val="clear" w:color="auto" w:fill="FFFFFF"/>
        </w:rPr>
        <w:t>Raseinių rajono savivaldybė</w:t>
      </w:r>
      <w:r w:rsidRPr="007E4E6F">
        <w:rPr>
          <w:rFonts w:ascii="Times New Roman" w:hAnsi="Times New Roman" w:cs="Times New Roman"/>
          <w:sz w:val="24"/>
          <w:szCs w:val="24"/>
        </w:rPr>
        <w:br/>
      </w:r>
      <w:r w:rsidRPr="007E4E6F">
        <w:rPr>
          <w:rFonts w:ascii="Times New Roman" w:hAnsi="Times New Roman" w:cs="Times New Roman"/>
          <w:sz w:val="24"/>
          <w:szCs w:val="24"/>
          <w:shd w:val="clear" w:color="auto" w:fill="FFFFFF"/>
        </w:rPr>
        <w:t>Vytauto Didžiojo g. 1, Raseiniai, LT-60149</w:t>
      </w:r>
      <w:r w:rsidRPr="007E4E6F">
        <w:rPr>
          <w:rFonts w:ascii="Times New Roman" w:hAnsi="Times New Roman" w:cs="Times New Roman"/>
          <w:sz w:val="24"/>
          <w:szCs w:val="24"/>
        </w:rPr>
        <w:br/>
      </w:r>
    </w:p>
    <w:p w:rsidR="00B76B3D" w:rsidRPr="007E4E6F" w:rsidRDefault="00B76B3D" w:rsidP="007E4E6F">
      <w:pPr>
        <w:jc w:val="right"/>
        <w:rPr>
          <w:rFonts w:ascii="Times New Roman" w:hAnsi="Times New Roman" w:cs="Times New Roman"/>
          <w:sz w:val="24"/>
          <w:szCs w:val="24"/>
        </w:rPr>
      </w:pPr>
    </w:p>
    <w:p w:rsidR="000916C6" w:rsidRDefault="000916C6" w:rsidP="00FA6A6C">
      <w:pPr>
        <w:spacing w:after="0"/>
        <w:jc w:val="both"/>
        <w:rPr>
          <w:rFonts w:ascii="Times New Roman" w:hAnsi="Times New Roman" w:cs="Times New Roman"/>
          <w:sz w:val="28"/>
        </w:rPr>
      </w:pPr>
    </w:p>
    <w:p w:rsidR="00EA2E6A" w:rsidRPr="00EA2E6A" w:rsidRDefault="00EA2E6A" w:rsidP="00EA2E6A">
      <w:pPr>
        <w:pStyle w:val="Default"/>
        <w:spacing w:line="360" w:lineRule="auto"/>
      </w:pPr>
    </w:p>
    <w:p w:rsidR="00881D3D" w:rsidRDefault="00881D3D" w:rsidP="00A46E8D">
      <w:pPr>
        <w:pStyle w:val="Default"/>
        <w:numPr>
          <w:ilvl w:val="0"/>
          <w:numId w:val="2"/>
        </w:numPr>
        <w:spacing w:line="360" w:lineRule="auto"/>
        <w:jc w:val="center"/>
        <w:rPr>
          <w:b/>
          <w:szCs w:val="23"/>
        </w:rPr>
      </w:pPr>
      <w:bookmarkStart w:id="0" w:name="_GoBack"/>
      <w:bookmarkEnd w:id="0"/>
      <w:r w:rsidRPr="00881D3D">
        <w:rPr>
          <w:b/>
          <w:szCs w:val="23"/>
        </w:rPr>
        <w:lastRenderedPageBreak/>
        <w:t>ĮVADAS</w:t>
      </w:r>
    </w:p>
    <w:p w:rsidR="00881D3D" w:rsidRDefault="00881D3D" w:rsidP="00881D3D">
      <w:pPr>
        <w:pStyle w:val="Default"/>
        <w:spacing w:line="360" w:lineRule="auto"/>
        <w:ind w:left="1080"/>
        <w:rPr>
          <w:b/>
          <w:szCs w:val="23"/>
        </w:rPr>
      </w:pPr>
    </w:p>
    <w:p w:rsidR="00881D3D" w:rsidRPr="00881D3D" w:rsidRDefault="00881D3D" w:rsidP="00881D3D">
      <w:pPr>
        <w:spacing w:line="360" w:lineRule="auto"/>
        <w:ind w:firstLine="1080"/>
        <w:jc w:val="both"/>
        <w:rPr>
          <w:rFonts w:ascii="Times New Roman" w:eastAsia="Times New Roman" w:hAnsi="Times New Roman" w:cs="Times New Roman"/>
          <w:bCs/>
          <w:color w:val="000000"/>
          <w:sz w:val="24"/>
          <w:szCs w:val="24"/>
        </w:rPr>
      </w:pPr>
      <w:r w:rsidRPr="00881D3D">
        <w:rPr>
          <w:rFonts w:ascii="Times New Roman" w:hAnsi="Times New Roman" w:cs="Times New Roman"/>
          <w:sz w:val="24"/>
          <w:szCs w:val="24"/>
        </w:rPr>
        <w:t xml:space="preserve">Metodinės rekomendacijos ugdymo įstaigoms parengtos vadovaujantis: Lietuvos Respublikos švietimo įstatymu, Lietuvos Respublikos vaiko minimalios ir vidutinės priežiūros įstatymu, Lietuvos Respublikos vaiko teisių apsaugos pagrindų įstatymu, Mokyklos vaiko gerovės komisijos sudarymo ir jos darbo organizavimo tvarkos aprašu, patvirtintu </w:t>
      </w:r>
      <w:r w:rsidRPr="00881D3D">
        <w:rPr>
          <w:rFonts w:ascii="Times New Roman" w:hAnsi="Times New Roman" w:cs="Times New Roman"/>
          <w:bCs/>
          <w:sz w:val="24"/>
          <w:szCs w:val="24"/>
        </w:rPr>
        <w:t>Lietuvos Respublikos švietimo, mokslo ir sporto ministro</w:t>
      </w:r>
      <w:r w:rsidR="007B67CE">
        <w:rPr>
          <w:rFonts w:ascii="Times New Roman" w:hAnsi="Times New Roman" w:cs="Times New Roman"/>
          <w:bCs/>
          <w:sz w:val="24"/>
          <w:szCs w:val="24"/>
        </w:rPr>
        <w:t xml:space="preserve"> 2020 m. Rugpjūčio 3 d. Įsakymu N</w:t>
      </w:r>
      <w:r w:rsidRPr="00881D3D">
        <w:rPr>
          <w:rFonts w:ascii="Times New Roman" w:hAnsi="Times New Roman" w:cs="Times New Roman"/>
          <w:bCs/>
          <w:sz w:val="24"/>
          <w:szCs w:val="24"/>
        </w:rPr>
        <w:t xml:space="preserve">r. V-1129 dėl „Švietimo ir mokslo ministro 2011 m. Balandžio 11 d. Įsakymo Nr. V-579 „Dėl mokyklos vaiko gerovės komisijos sudarymo ir jos darbo organizavimo tvarkos aprašo patvirtinimo“ pakeitimo, </w:t>
      </w:r>
      <w:r>
        <w:rPr>
          <w:rFonts w:ascii="Times New Roman" w:eastAsia="Times New Roman" w:hAnsi="Times New Roman" w:cs="Times New Roman"/>
          <w:bCs/>
          <w:color w:val="000000"/>
          <w:sz w:val="24"/>
          <w:szCs w:val="24"/>
        </w:rPr>
        <w:t>K</w:t>
      </w:r>
      <w:r w:rsidRPr="00881D3D">
        <w:rPr>
          <w:rFonts w:ascii="Times New Roman" w:eastAsia="Times New Roman" w:hAnsi="Times New Roman" w:cs="Times New Roman"/>
          <w:bCs/>
          <w:color w:val="000000"/>
          <w:sz w:val="24"/>
          <w:szCs w:val="24"/>
        </w:rPr>
        <w:t xml:space="preserve">oordinuotai teikiamų švietimo pagalbos, socialinių ir sveikatos priežiūros paslaugų tvarkos aprašu, patvirtintu </w:t>
      </w:r>
      <w:r w:rsidRPr="00881D3D">
        <w:rPr>
          <w:rFonts w:ascii="Times New Roman" w:hAnsi="Times New Roman" w:cs="Times New Roman"/>
          <w:sz w:val="24"/>
        </w:rPr>
        <w:t>L</w:t>
      </w:r>
      <w:r>
        <w:rPr>
          <w:rFonts w:ascii="Times New Roman" w:hAnsi="Times New Roman" w:cs="Times New Roman"/>
          <w:sz w:val="24"/>
        </w:rPr>
        <w:t xml:space="preserve">ietuvos </w:t>
      </w:r>
      <w:r w:rsidRPr="00881D3D">
        <w:rPr>
          <w:rFonts w:ascii="Times New Roman" w:hAnsi="Times New Roman" w:cs="Times New Roman"/>
          <w:sz w:val="24"/>
        </w:rPr>
        <w:t>R</w:t>
      </w:r>
      <w:r>
        <w:rPr>
          <w:rFonts w:ascii="Times New Roman" w:hAnsi="Times New Roman" w:cs="Times New Roman"/>
          <w:sz w:val="24"/>
        </w:rPr>
        <w:t>espublikos</w:t>
      </w:r>
      <w:r w:rsidRPr="00881D3D">
        <w:rPr>
          <w:rFonts w:ascii="Times New Roman" w:hAnsi="Times New Roman" w:cs="Times New Roman"/>
          <w:sz w:val="24"/>
        </w:rPr>
        <w:t xml:space="preserve"> švietimo, mokslo ir sporto ministro, L</w:t>
      </w:r>
      <w:r>
        <w:rPr>
          <w:rFonts w:ascii="Times New Roman" w:hAnsi="Times New Roman" w:cs="Times New Roman"/>
          <w:sz w:val="24"/>
        </w:rPr>
        <w:t xml:space="preserve">ietuvos </w:t>
      </w:r>
      <w:r w:rsidRPr="00881D3D">
        <w:rPr>
          <w:rFonts w:ascii="Times New Roman" w:hAnsi="Times New Roman" w:cs="Times New Roman"/>
          <w:sz w:val="24"/>
        </w:rPr>
        <w:t>R</w:t>
      </w:r>
      <w:r>
        <w:rPr>
          <w:rFonts w:ascii="Times New Roman" w:hAnsi="Times New Roman" w:cs="Times New Roman"/>
          <w:sz w:val="24"/>
        </w:rPr>
        <w:t>espublikos</w:t>
      </w:r>
      <w:r w:rsidRPr="00881D3D">
        <w:rPr>
          <w:rFonts w:ascii="Times New Roman" w:hAnsi="Times New Roman" w:cs="Times New Roman"/>
          <w:sz w:val="24"/>
        </w:rPr>
        <w:t xml:space="preserve"> socialinės apsaugos ir darbo ministro, L</w:t>
      </w:r>
      <w:r>
        <w:rPr>
          <w:rFonts w:ascii="Times New Roman" w:hAnsi="Times New Roman" w:cs="Times New Roman"/>
          <w:sz w:val="24"/>
        </w:rPr>
        <w:t xml:space="preserve">ietuvos </w:t>
      </w:r>
      <w:r w:rsidRPr="00881D3D">
        <w:rPr>
          <w:rFonts w:ascii="Times New Roman" w:hAnsi="Times New Roman" w:cs="Times New Roman"/>
          <w:sz w:val="24"/>
        </w:rPr>
        <w:t>R</w:t>
      </w:r>
      <w:r>
        <w:rPr>
          <w:rFonts w:ascii="Times New Roman" w:hAnsi="Times New Roman" w:cs="Times New Roman"/>
          <w:sz w:val="24"/>
        </w:rPr>
        <w:t>espublikos</w:t>
      </w:r>
      <w:r w:rsidRPr="00881D3D">
        <w:rPr>
          <w:rFonts w:ascii="Times New Roman" w:hAnsi="Times New Roman" w:cs="Times New Roman"/>
          <w:sz w:val="24"/>
        </w:rPr>
        <w:t xml:space="preserve"> sveikatos apsaugos ministro 2017 m. rugpjūčio 28 d. įsakym</w:t>
      </w:r>
      <w:r>
        <w:rPr>
          <w:rFonts w:ascii="Times New Roman" w:hAnsi="Times New Roman" w:cs="Times New Roman"/>
          <w:sz w:val="24"/>
        </w:rPr>
        <w:t>u</w:t>
      </w:r>
      <w:r w:rsidRPr="00881D3D">
        <w:rPr>
          <w:rFonts w:ascii="Times New Roman" w:hAnsi="Times New Roman" w:cs="Times New Roman"/>
          <w:sz w:val="24"/>
        </w:rPr>
        <w:t xml:space="preserve"> Nr. V-651/A1-455/V-1004 dėl</w:t>
      </w:r>
      <w:r>
        <w:rPr>
          <w:rFonts w:ascii="Times New Roman" w:eastAsia="Times New Roman" w:hAnsi="Times New Roman" w:cs="Times New Roman"/>
          <w:bCs/>
          <w:color w:val="000000"/>
          <w:sz w:val="24"/>
          <w:szCs w:val="24"/>
        </w:rPr>
        <w:t xml:space="preserve"> </w:t>
      </w:r>
      <w:r w:rsidRPr="00881D3D">
        <w:rPr>
          <w:rFonts w:ascii="Times New Roman" w:hAnsi="Times New Roman" w:cs="Times New Roman"/>
          <w:sz w:val="24"/>
        </w:rPr>
        <w:t>„Koordinuotai teikiamų švietimo pagalbos, socialinių ir sveikatos priežiūros paslaugų tvarkos aprašo</w:t>
      </w:r>
      <w:r w:rsidRPr="00881D3D">
        <w:rPr>
          <w:rFonts w:ascii="Times New Roman" w:hAnsi="Times New Roman" w:cs="Times New Roman"/>
          <w:spacing w:val="-1"/>
          <w:sz w:val="24"/>
        </w:rPr>
        <w:t xml:space="preserve"> </w:t>
      </w:r>
      <w:r w:rsidRPr="00881D3D">
        <w:rPr>
          <w:rFonts w:ascii="Times New Roman" w:hAnsi="Times New Roman" w:cs="Times New Roman"/>
          <w:sz w:val="24"/>
        </w:rPr>
        <w:t xml:space="preserve">patvirtinimo“, </w:t>
      </w:r>
      <w:r>
        <w:rPr>
          <w:rFonts w:ascii="Times New Roman" w:hAnsi="Times New Roman" w:cs="Times New Roman"/>
          <w:sz w:val="24"/>
        </w:rPr>
        <w:t>Lietuvos Respublikos civilinio kodekso patvirtinimo, įsigaliojimo ir įgyvendinimo įstatymu.</w:t>
      </w:r>
    </w:p>
    <w:p w:rsidR="00881D3D" w:rsidRPr="00881D3D" w:rsidRDefault="00881D3D" w:rsidP="00881D3D">
      <w:pPr>
        <w:pStyle w:val="Default"/>
        <w:spacing w:line="360" w:lineRule="auto"/>
        <w:ind w:left="1080"/>
        <w:rPr>
          <w:szCs w:val="23"/>
        </w:rPr>
      </w:pPr>
    </w:p>
    <w:p w:rsidR="00EA2E6A" w:rsidRPr="00EA2E6A" w:rsidRDefault="00EA2E6A" w:rsidP="00A46E8D">
      <w:pPr>
        <w:pStyle w:val="Default"/>
        <w:numPr>
          <w:ilvl w:val="0"/>
          <w:numId w:val="2"/>
        </w:numPr>
        <w:spacing w:line="360" w:lineRule="auto"/>
        <w:jc w:val="center"/>
        <w:rPr>
          <w:szCs w:val="23"/>
        </w:rPr>
      </w:pPr>
      <w:r w:rsidRPr="00EA2E6A">
        <w:rPr>
          <w:b/>
          <w:bCs/>
          <w:szCs w:val="23"/>
        </w:rPr>
        <w:t>METODINĖS REKOMENDACIJOS DĖL MOKYKLOS/UGDYMO ĮSTAIGOS VAIKO GEROVĖS KOMISIJOS DARBO</w:t>
      </w:r>
    </w:p>
    <w:p w:rsidR="00EA2E6A" w:rsidRPr="00EA2E6A" w:rsidRDefault="00EA2E6A" w:rsidP="00EA2E6A">
      <w:pPr>
        <w:pStyle w:val="Default"/>
        <w:spacing w:line="360" w:lineRule="auto"/>
        <w:rPr>
          <w:b/>
          <w:bCs/>
          <w:sz w:val="23"/>
          <w:szCs w:val="23"/>
        </w:rPr>
      </w:pPr>
    </w:p>
    <w:p w:rsidR="00EA2E6A" w:rsidRPr="00EA2E6A" w:rsidRDefault="00EA2E6A" w:rsidP="00EA2E6A">
      <w:pPr>
        <w:pStyle w:val="Default"/>
        <w:spacing w:line="360" w:lineRule="auto"/>
        <w:jc w:val="center"/>
        <w:rPr>
          <w:szCs w:val="23"/>
        </w:rPr>
      </w:pPr>
      <w:r w:rsidRPr="00EA2E6A">
        <w:rPr>
          <w:b/>
          <w:bCs/>
          <w:szCs w:val="23"/>
        </w:rPr>
        <w:t>LR švietimo, mokslo ir sporto ministro 2020 m. rugpjūčio 3 d. įsakymas Nr. V-1129 dėl „Švietimo ir mokslo ministro 2011 m. balandžio 11 d. įsakymo Nr. V-579 „Dėl mokyklos vaiko gerovės komisijos sudarymo ir jos darbo organizavimo tvarkos aprašo patvirtinimo“ pakeitimo</w:t>
      </w:r>
    </w:p>
    <w:p w:rsidR="00EA2E6A" w:rsidRPr="00EA2E6A" w:rsidRDefault="00EA2E6A" w:rsidP="00EA2E6A">
      <w:pPr>
        <w:pStyle w:val="Default"/>
        <w:spacing w:line="360" w:lineRule="auto"/>
        <w:jc w:val="both"/>
        <w:rPr>
          <w:szCs w:val="23"/>
        </w:rPr>
      </w:pPr>
    </w:p>
    <w:p w:rsidR="00EA2E6A" w:rsidRPr="00EA2E6A" w:rsidRDefault="00EA2E6A" w:rsidP="00EA2E6A">
      <w:pPr>
        <w:pStyle w:val="Default"/>
        <w:spacing w:line="360" w:lineRule="auto"/>
        <w:ind w:firstLine="1296"/>
        <w:jc w:val="both"/>
        <w:rPr>
          <w:szCs w:val="23"/>
        </w:rPr>
      </w:pPr>
      <w:r w:rsidRPr="00EA2E6A">
        <w:rPr>
          <w:szCs w:val="23"/>
        </w:rPr>
        <w:t xml:space="preserve">Švietimo įstaigose saugios ir palankios mokiniams aplinkos kūrimu rūpinasi vaiko gerovės komisija. Ji organizuoja ir koordinuoja švietimo programų pritaikymą mokiniams, turintiems specialiųjų ugdymosi poreikių, švietimo pagalbos teikimą, atsižvelgdama į švietimo įstaigos poreikius, teikia švietimo įstaigos vadovui siūlymus dėl švietimo, mokslo ir sporto ministro patvirtintų rekomendacijų dėl smurto prevencijos įgyvendinimo mokyklose ir atlieka kitas su vaiko gerove susijusias funkcijas. </w:t>
      </w:r>
    </w:p>
    <w:p w:rsidR="000916C6" w:rsidRDefault="00EA2E6A" w:rsidP="00EA2E6A">
      <w:pPr>
        <w:spacing w:after="0" w:line="360" w:lineRule="auto"/>
        <w:ind w:firstLine="1296"/>
        <w:jc w:val="both"/>
        <w:rPr>
          <w:rFonts w:ascii="Times New Roman" w:hAnsi="Times New Roman" w:cs="Times New Roman"/>
          <w:sz w:val="24"/>
          <w:szCs w:val="23"/>
        </w:rPr>
      </w:pPr>
      <w:r w:rsidRPr="00EA2E6A">
        <w:rPr>
          <w:rFonts w:ascii="Times New Roman" w:hAnsi="Times New Roman" w:cs="Times New Roman"/>
          <w:sz w:val="24"/>
          <w:szCs w:val="23"/>
        </w:rPr>
        <w:t>Vaiko gerovės komisijos sudarymo ir jos darbo organizavimo tvarką nustato švietimo, mokslo ir sporto ministras.</w:t>
      </w:r>
    </w:p>
    <w:p w:rsidR="00735D79" w:rsidRDefault="00735D79" w:rsidP="00EA2E6A">
      <w:pPr>
        <w:spacing w:after="0" w:line="360" w:lineRule="auto"/>
        <w:ind w:firstLine="1296"/>
        <w:jc w:val="both"/>
        <w:rPr>
          <w:rFonts w:ascii="Times New Roman" w:hAnsi="Times New Roman" w:cs="Times New Roman"/>
          <w:sz w:val="24"/>
          <w:szCs w:val="23"/>
        </w:rPr>
      </w:pPr>
    </w:p>
    <w:p w:rsidR="00735D79" w:rsidRDefault="00735D79" w:rsidP="00735D79">
      <w:pPr>
        <w:spacing w:after="0" w:line="360" w:lineRule="auto"/>
        <w:jc w:val="center"/>
        <w:rPr>
          <w:rFonts w:ascii="Times New Roman" w:hAnsi="Times New Roman" w:cs="Times New Roman"/>
          <w:b/>
          <w:sz w:val="24"/>
        </w:rPr>
      </w:pPr>
      <w:r w:rsidRPr="00735D79">
        <w:rPr>
          <w:rFonts w:ascii="Times New Roman" w:hAnsi="Times New Roman" w:cs="Times New Roman"/>
          <w:b/>
          <w:sz w:val="24"/>
        </w:rPr>
        <w:lastRenderedPageBreak/>
        <w:t xml:space="preserve">MOKYKLOS VAIKO GEROVĖS KOMISIJOS SUDARYMO IR JOS DARBO ORGANIZAVIMO TVARKOS APRAŠAS </w:t>
      </w:r>
    </w:p>
    <w:p w:rsidR="00735D79" w:rsidRDefault="00735D79" w:rsidP="00735D79">
      <w:pPr>
        <w:spacing w:after="0" w:line="360" w:lineRule="auto"/>
        <w:jc w:val="center"/>
        <w:rPr>
          <w:rFonts w:ascii="Times New Roman" w:hAnsi="Times New Roman" w:cs="Times New Roman"/>
          <w:b/>
          <w:sz w:val="24"/>
        </w:rPr>
      </w:pPr>
      <w:r w:rsidRPr="00735D79">
        <w:rPr>
          <w:rFonts w:ascii="Times New Roman" w:hAnsi="Times New Roman" w:cs="Times New Roman"/>
          <w:b/>
          <w:sz w:val="24"/>
        </w:rPr>
        <w:t xml:space="preserve">I SKYRIUS </w:t>
      </w:r>
    </w:p>
    <w:p w:rsidR="00735D79" w:rsidRDefault="00735D79" w:rsidP="00735D79">
      <w:pPr>
        <w:spacing w:after="0" w:line="360" w:lineRule="auto"/>
        <w:jc w:val="center"/>
        <w:rPr>
          <w:rFonts w:ascii="Times New Roman" w:hAnsi="Times New Roman" w:cs="Times New Roman"/>
          <w:b/>
          <w:sz w:val="24"/>
        </w:rPr>
      </w:pPr>
      <w:r w:rsidRPr="00735D79">
        <w:rPr>
          <w:rFonts w:ascii="Times New Roman" w:hAnsi="Times New Roman" w:cs="Times New Roman"/>
          <w:b/>
          <w:sz w:val="24"/>
        </w:rPr>
        <w:t>BENDROSIOS NUOSTATOS</w:t>
      </w:r>
    </w:p>
    <w:p w:rsidR="00735D79" w:rsidRPr="00735D79" w:rsidRDefault="00735D79" w:rsidP="00735D79">
      <w:pPr>
        <w:spacing w:after="0" w:line="360" w:lineRule="auto"/>
        <w:jc w:val="center"/>
        <w:rPr>
          <w:rFonts w:ascii="Times New Roman" w:hAnsi="Times New Roman" w:cs="Times New Roman"/>
          <w:b/>
          <w:sz w:val="24"/>
        </w:rPr>
      </w:pP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 Mokyklos vaiko gerovės komisijos sudarymo ir jos darbo organizavimo tvarkos aprašas (toliau – Aprašas) reglamentuoja mokyklų, vykdančių ikimokyklinio, priešmokyklinio, bendrojo ugdymo ir pirminio profesinio mokymo programas (toliau – Mokykla) vaiko gerovės komisijos paskirtį, veiklos principus, sudarymą, funkcijas ir teises, darbo organizavimą ir sprendimų priėmimą.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2. Mokyklos vaiko gerovės komisijos (toliau – Komisija) paskirtis – rūpintis vaikui saugia ir palankia mokymosi aplinka, orientuota į asmenybės sėkmę, gerą savijautą, brandą, individualias vaiko galimybes atitinkančius ugdymo(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xml:space="preserve">) pasiekimus bei pažangą, atlikti kitas su vaiko gerove susijusias funkcijas.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3. Komisija vaiko gerovės užtikrinimo klausimus sprendžia, analizuodama asmenybės </w:t>
      </w:r>
      <w:proofErr w:type="spellStart"/>
      <w:r w:rsidRPr="00735D79">
        <w:rPr>
          <w:rFonts w:ascii="Times New Roman" w:hAnsi="Times New Roman" w:cs="Times New Roman"/>
          <w:sz w:val="24"/>
        </w:rPr>
        <w:t>ūgties</w:t>
      </w:r>
      <w:proofErr w:type="spellEnd"/>
      <w:r w:rsidRPr="00735D79">
        <w:rPr>
          <w:rFonts w:ascii="Times New Roman" w:hAnsi="Times New Roman" w:cs="Times New Roman"/>
          <w:sz w:val="24"/>
        </w:rPr>
        <w:t xml:space="preserve">, </w:t>
      </w:r>
      <w:proofErr w:type="spellStart"/>
      <w:r w:rsidRPr="00735D79">
        <w:rPr>
          <w:rFonts w:ascii="Times New Roman" w:hAnsi="Times New Roman" w:cs="Times New Roman"/>
          <w:sz w:val="24"/>
        </w:rPr>
        <w:t>saviraiškaus</w:t>
      </w:r>
      <w:proofErr w:type="spellEnd"/>
      <w:r w:rsidRPr="00735D79">
        <w:rPr>
          <w:rFonts w:ascii="Times New Roman" w:hAnsi="Times New Roman" w:cs="Times New Roman"/>
          <w:sz w:val="24"/>
        </w:rPr>
        <w:t xml:space="preserve"> dalyvavimo mokyklos gyvenime, mokymosi aplinkos, besimokančios bendruomenės ir kitus aspektus, ieškodama naujų galimybių, problemų sprendimo būdų ir telkdama reikiamus žmogiškuosius ir materialinius išteklius.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4. Komisija vadovaujasi Lietuvos Respublikos švietimo įstatymu, Lietuvos Respublikos vaiko minimalios ir vidutinės priežiūros įstatymu, Lietuvos Respublikos Vyriausybės nutarimais, Geros mokyklos koncepcija, patvirtinta Lietuvos Respublikos švietimo ir mokslo ministro 2015 m. gruodžio 21 d. įsakymu Nr. V-1308 „Dėl Geros mokyklos koncepcijos patvirtinimo“, Lietuvos Respublikos švietimo, mokslo ir sporto ministro įsakymais ir Aprašu.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 Komisija savo veiklą grindžia šiais principais: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5.1. geriausių vaiko interesų prioritetiškumo. Priimant sprendimus ar imantis bet kokių veiksmų, susijusių su vaiku, vadovaujamasi geriausiais vaiko interesais;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5.2. vaiko dalyvavimo priimant su juo susijusius sprendimus. Kai sprendžiamas bet koks su vaiku susijęs klausimas, vaikas, sugebantis išsakyti savo nuomonę, išklausomas tiesiogiai, o jei tai neįmanoma – per tėvus (globėjus, rūpintojus) įstatymų nustatyta tvarka, vaiko nuomonei skiriant deramą dėmesį;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5.3. individualizavimo. Priimant su vaiku susijusius sprendimus, atsižvelgiama į jo amžių, brandą, individualius poreikius, gebėjimus, artimiausios aplinkos (šeimos) poreikius, galimybes, lūkesčius ir kitas svarbias aplinkybes;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lastRenderedPageBreak/>
        <w:t xml:space="preserve">5.4. visapusiškumo. Siekiant sudaryti sąlygas veiksmingam </w:t>
      </w:r>
      <w:proofErr w:type="spellStart"/>
      <w:r w:rsidRPr="00735D79">
        <w:rPr>
          <w:rFonts w:ascii="Times New Roman" w:hAnsi="Times New Roman" w:cs="Times New Roman"/>
          <w:sz w:val="24"/>
        </w:rPr>
        <w:t>įtraukiajam</w:t>
      </w:r>
      <w:proofErr w:type="spellEnd"/>
      <w:r w:rsidRPr="00735D79">
        <w:rPr>
          <w:rFonts w:ascii="Times New Roman" w:hAnsi="Times New Roman" w:cs="Times New Roman"/>
          <w:sz w:val="24"/>
        </w:rPr>
        <w:t xml:space="preserve"> ugdymui, įvertinamas paslaugų ir pagalbos poreikis vaikui, jo tėvams (globėjams, rūpintojams) ir siekiama užtikrinti koordinuotai teikiamos švietimo pagalbos, socialinių ir sveikatos priežiūros paslaugų teikimą;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5.5. konfidencialumo. Informacija, susijusia su sprendžiama vaiko ir jo šeimos problema, dalijamasi atsakingai – ji neskleidžiama ir neplatinama su vaiko atvejo sprendimu nesusijusiems asmenims;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5.6. ankstyvosios intervencijos. Siekiama kuo anksčiau atpažinti susirūpinimą keliančius vaiko elgesio požymius, užtikrinti reikalingos profesionalios, koordinuotai teikiamos švietimo pagalbos, socialinių ir sveikatos priežiūros paslaugų vaikui, jo tėvams (globėjams, rūpintojams) teikimą laiku;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5.7. dinamiškumo. Kuriant ir plėtojant vaiko gerovę Mokykloje, siekiama atvirumo kaitai, naujų idėjų kūrimo ir įgyvendinimo atsižvelgiant į besikeičiančius vaikų, jų tėvų (globėjų, rūpintojų) bei visuomenės poreikius;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5.8. </w:t>
      </w:r>
      <w:proofErr w:type="spellStart"/>
      <w:r w:rsidRPr="00735D79">
        <w:rPr>
          <w:rFonts w:ascii="Times New Roman" w:hAnsi="Times New Roman" w:cs="Times New Roman"/>
          <w:sz w:val="24"/>
        </w:rPr>
        <w:t>refleksyvumo</w:t>
      </w:r>
      <w:proofErr w:type="spellEnd"/>
      <w:r w:rsidRPr="00735D79">
        <w:rPr>
          <w:rFonts w:ascii="Times New Roman" w:hAnsi="Times New Roman" w:cs="Times New Roman"/>
          <w:sz w:val="24"/>
        </w:rPr>
        <w:t xml:space="preserve">. Nuosekliai apmąstoma ir aptariama Komisijos veikla, įsivertinama, mokomasi iš patirties bei pagrįstai formuluojami Mokyklos tikslai ir uždaviniai vaiko gerovės srityje;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5.9. veiklos integralumo. Rūpinantis vaikams saugia ir mokymuisi palankia aplinka, kitais su vaiko gerove susijusiais aspektais, užtikrinama siekiamų tikslų ir uždavinių, jų įgyvendinimą reglamentuojančių vidaus dokumentų, taikomų priemonių ir metodų dermė Mokykloje;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5.10. </w:t>
      </w:r>
      <w:r w:rsidRPr="00B5024A">
        <w:rPr>
          <w:rFonts w:ascii="Times New Roman" w:hAnsi="Times New Roman" w:cs="Times New Roman"/>
          <w:b/>
          <w:sz w:val="24"/>
        </w:rPr>
        <w:t>bendradarbiavimo.</w:t>
      </w:r>
      <w:r w:rsidRPr="00735D79">
        <w:rPr>
          <w:rFonts w:ascii="Times New Roman" w:hAnsi="Times New Roman" w:cs="Times New Roman"/>
          <w:sz w:val="24"/>
        </w:rPr>
        <w:t xml:space="preserve"> Vaiko gerovės Mokykloje kūrimas ir palaikymas grindžiamas visų šiame procese dalyvaujančių bendruomenės narių bendra veikla ir tarpusavio pagalba. </w:t>
      </w:r>
    </w:p>
    <w:p w:rsidR="004D0066"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6. Apraše vartojamos sąvokos atitinka Lietuvos Respublikos švietimo įstatyme, Lietuvos Respublikos vaiko minimalios ir vidutinės priežiūros įstatyme vartojamas sąvokas.</w:t>
      </w:r>
    </w:p>
    <w:p w:rsidR="004D0066" w:rsidRDefault="004D0066" w:rsidP="00EA2E6A">
      <w:pPr>
        <w:spacing w:after="0" w:line="360" w:lineRule="auto"/>
        <w:ind w:firstLine="1296"/>
        <w:jc w:val="both"/>
        <w:rPr>
          <w:rFonts w:ascii="Times New Roman" w:hAnsi="Times New Roman" w:cs="Times New Roman"/>
          <w:sz w:val="24"/>
        </w:rPr>
      </w:pPr>
    </w:p>
    <w:p w:rsidR="004D0066" w:rsidRPr="004D0066" w:rsidRDefault="00735D79" w:rsidP="004D0066">
      <w:pPr>
        <w:spacing w:after="0" w:line="360" w:lineRule="auto"/>
        <w:jc w:val="center"/>
        <w:rPr>
          <w:rFonts w:ascii="Times New Roman" w:hAnsi="Times New Roman" w:cs="Times New Roman"/>
          <w:b/>
          <w:sz w:val="24"/>
        </w:rPr>
      </w:pPr>
      <w:r w:rsidRPr="004D0066">
        <w:rPr>
          <w:rFonts w:ascii="Times New Roman" w:hAnsi="Times New Roman" w:cs="Times New Roman"/>
          <w:b/>
          <w:sz w:val="24"/>
        </w:rPr>
        <w:t>II SKYRIUS</w:t>
      </w:r>
    </w:p>
    <w:p w:rsidR="004D0066" w:rsidRPr="004D0066" w:rsidRDefault="00735D79" w:rsidP="004D0066">
      <w:pPr>
        <w:spacing w:after="0" w:line="360" w:lineRule="auto"/>
        <w:jc w:val="center"/>
        <w:rPr>
          <w:rFonts w:ascii="Times New Roman" w:hAnsi="Times New Roman" w:cs="Times New Roman"/>
          <w:b/>
          <w:sz w:val="24"/>
        </w:rPr>
      </w:pPr>
      <w:r w:rsidRPr="004D0066">
        <w:rPr>
          <w:rFonts w:ascii="Times New Roman" w:hAnsi="Times New Roman" w:cs="Times New Roman"/>
          <w:b/>
          <w:sz w:val="24"/>
        </w:rPr>
        <w:t>KOMISIJOS SUDARYMAS</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7. Komisija sudaroma kiekvienoje Mokykloje. Komisijos pirmininką, jo pavaduotoją ir sekretorių skiria, Komisijos sudėtį ir jos darbo reglamentą tvirtina Mokyklos vadovas, Komisijos narius gali siūlyti Mokyklos taryba. Komisijos sekretorius nėra Komisijos narys.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8. Mokykloje, kurioje mokosi iki 60 vaikų, Komisija sudaroma iš ne mažiau kaip 3 narių, kitose Mokyklose – iš ne mažiau kaip 5.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lastRenderedPageBreak/>
        <w:t>9. Į Komisijos sudėtį rekomenduojama įtraukti: Mokyklos vadovo pavaduotoją ugdymui ir (ar) ugdymą organizuojančio skyriaus vedėją(</w:t>
      </w:r>
      <w:proofErr w:type="spellStart"/>
      <w:r w:rsidRPr="00735D79">
        <w:rPr>
          <w:rFonts w:ascii="Times New Roman" w:hAnsi="Times New Roman" w:cs="Times New Roman"/>
          <w:sz w:val="24"/>
        </w:rPr>
        <w:t>us</w:t>
      </w:r>
      <w:proofErr w:type="spellEnd"/>
      <w:r w:rsidRPr="00735D79">
        <w:rPr>
          <w:rFonts w:ascii="Times New Roman" w:hAnsi="Times New Roman" w:cs="Times New Roman"/>
          <w:sz w:val="24"/>
        </w:rPr>
        <w:t xml:space="preserve">) (jei yra), švietimo pagalbos specialistus (socialinį pedagogą, psichologą, specialųjį pedagogą, logopedą, surdopedagogą, </w:t>
      </w:r>
      <w:proofErr w:type="spellStart"/>
      <w:r w:rsidRPr="00735D79">
        <w:rPr>
          <w:rFonts w:ascii="Times New Roman" w:hAnsi="Times New Roman" w:cs="Times New Roman"/>
          <w:sz w:val="24"/>
        </w:rPr>
        <w:t>tiflopedagogą</w:t>
      </w:r>
      <w:proofErr w:type="spellEnd"/>
      <w:r w:rsidRPr="00735D79">
        <w:rPr>
          <w:rFonts w:ascii="Times New Roman" w:hAnsi="Times New Roman" w:cs="Times New Roman"/>
          <w:sz w:val="24"/>
        </w:rPr>
        <w:t xml:space="preserve">), visuomenės sveikatos priežiūros specialistą, klasių vadovus (kuratorius), mokytojus, auklėtojus, tėvų (globėjų, rūpintojų) atstovus, kitus vaiko gerove suinteresuotus asmenis.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10. Į Komisijos sudėtį įtraukiami motyvuoti, pozityvių nuostatų turintys asmenys, gebantys atskleisti vaiko potencialą, dirbti komandoje, išmanantys įvairaus vaikų amžiaus tarpsnių ypatumus, prevencinės veiklos specifiką. </w:t>
      </w:r>
    </w:p>
    <w:p w:rsidR="00921324" w:rsidRPr="00921324" w:rsidRDefault="00921324" w:rsidP="00921324">
      <w:pPr>
        <w:spacing w:after="0" w:line="360" w:lineRule="auto"/>
        <w:rPr>
          <w:rFonts w:ascii="Times New Roman" w:hAnsi="Times New Roman" w:cs="Times New Roman"/>
          <w:b/>
          <w:sz w:val="24"/>
        </w:rPr>
      </w:pPr>
    </w:p>
    <w:p w:rsidR="00921324" w:rsidRPr="00921324" w:rsidRDefault="00735D79" w:rsidP="00921324">
      <w:pPr>
        <w:spacing w:after="0" w:line="360" w:lineRule="auto"/>
        <w:jc w:val="center"/>
        <w:rPr>
          <w:rFonts w:ascii="Times New Roman" w:hAnsi="Times New Roman" w:cs="Times New Roman"/>
          <w:b/>
          <w:sz w:val="24"/>
        </w:rPr>
      </w:pPr>
      <w:r w:rsidRPr="00921324">
        <w:rPr>
          <w:rFonts w:ascii="Times New Roman" w:hAnsi="Times New Roman" w:cs="Times New Roman"/>
          <w:b/>
          <w:sz w:val="24"/>
        </w:rPr>
        <w:t>III SKYRIUS</w:t>
      </w:r>
    </w:p>
    <w:p w:rsidR="00921324" w:rsidRPr="00921324" w:rsidRDefault="00735D79" w:rsidP="00921324">
      <w:pPr>
        <w:spacing w:after="0" w:line="360" w:lineRule="auto"/>
        <w:jc w:val="center"/>
        <w:rPr>
          <w:rFonts w:ascii="Times New Roman" w:hAnsi="Times New Roman" w:cs="Times New Roman"/>
          <w:b/>
          <w:sz w:val="24"/>
        </w:rPr>
      </w:pPr>
      <w:r w:rsidRPr="00921324">
        <w:rPr>
          <w:rFonts w:ascii="Times New Roman" w:hAnsi="Times New Roman" w:cs="Times New Roman"/>
          <w:b/>
          <w:sz w:val="24"/>
        </w:rPr>
        <w:t>KOMISIJOS FUNKCIJOS IR TEISĖS</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 Komisija vykdo šias funkcijas: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11.1. remdamasi Mokyklos turimais įsivertinimo ir kitais duomenimis </w:t>
      </w:r>
      <w:r w:rsidRPr="00B5024A">
        <w:rPr>
          <w:rFonts w:ascii="Times New Roman" w:hAnsi="Times New Roman" w:cs="Times New Roman"/>
          <w:b/>
          <w:sz w:val="24"/>
        </w:rPr>
        <w:t>reguliariai atlieka Mokyklos mokymosi aplinkos, jos saugumo, Mokyklos bendruomenės narių tarpusavio santykių ir kitų su vaiko gerove susijusių aspektų analizę</w:t>
      </w:r>
      <w:r w:rsidRPr="00735D79">
        <w:rPr>
          <w:rFonts w:ascii="Times New Roman" w:hAnsi="Times New Roman" w:cs="Times New Roman"/>
          <w:sz w:val="24"/>
        </w:rPr>
        <w:t xml:space="preserve">;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11.2. </w:t>
      </w:r>
      <w:r w:rsidRPr="00B5024A">
        <w:rPr>
          <w:rFonts w:ascii="Times New Roman" w:hAnsi="Times New Roman" w:cs="Times New Roman"/>
          <w:b/>
          <w:sz w:val="24"/>
        </w:rPr>
        <w:t>rūpinasi</w:t>
      </w:r>
      <w:r w:rsidRPr="00735D79">
        <w:rPr>
          <w:rFonts w:ascii="Times New Roman" w:hAnsi="Times New Roman" w:cs="Times New Roman"/>
          <w:sz w:val="24"/>
        </w:rPr>
        <w:t xml:space="preserve"> pozityvaus Mokyklos mikroklimato kūrimu ir pozityvių vertybių puoselėjimu, </w:t>
      </w:r>
      <w:r w:rsidRPr="00B5024A">
        <w:rPr>
          <w:rFonts w:ascii="Times New Roman" w:hAnsi="Times New Roman" w:cs="Times New Roman"/>
          <w:b/>
          <w:sz w:val="24"/>
        </w:rPr>
        <w:t>koordinuoja</w:t>
      </w:r>
      <w:r w:rsidRPr="00735D79">
        <w:rPr>
          <w:rFonts w:ascii="Times New Roman" w:hAnsi="Times New Roman" w:cs="Times New Roman"/>
          <w:sz w:val="24"/>
        </w:rPr>
        <w:t xml:space="preserve"> prevencijos ir intervencijos priemonių įgyvendinimą, </w:t>
      </w:r>
      <w:r w:rsidRPr="00B5024A">
        <w:rPr>
          <w:rFonts w:ascii="Times New Roman" w:hAnsi="Times New Roman" w:cs="Times New Roman"/>
          <w:b/>
          <w:sz w:val="24"/>
        </w:rPr>
        <w:t>teikia siūlymus</w:t>
      </w:r>
      <w:r w:rsidRPr="00735D79">
        <w:rPr>
          <w:rFonts w:ascii="Times New Roman" w:hAnsi="Times New Roman" w:cs="Times New Roman"/>
          <w:sz w:val="24"/>
        </w:rPr>
        <w:t xml:space="preserve"> Mokyklos vadovui dėl saugios ir mokymuisi palankios aplinkos užtikrinimo, vaikų socialinio ir emocinio ugdymo, prevencinių ir kitų programų įgyvendinimo, kitų su vaiko gerove susijusių aspektų;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11.3. </w:t>
      </w:r>
      <w:r w:rsidRPr="00B5024A">
        <w:rPr>
          <w:rFonts w:ascii="Times New Roman" w:hAnsi="Times New Roman" w:cs="Times New Roman"/>
          <w:b/>
          <w:sz w:val="24"/>
        </w:rPr>
        <w:t>organizuoja mokyklos bendruomenės švietimą</w:t>
      </w:r>
      <w:r w:rsidRPr="00735D79">
        <w:rPr>
          <w:rFonts w:ascii="Times New Roman" w:hAnsi="Times New Roman" w:cs="Times New Roman"/>
          <w:sz w:val="24"/>
        </w:rPr>
        <w:t xml:space="preserve"> vaiko teisių apsaugos, prevencijos, vaikų saviraiškos plėtojimo ir kitose vaiko gerovės srityse, rekomenduoja kvalifikacijos tobulinimo renginius vaikų socialinių ir emocinių kompetencijų ugdymo, kitose su vaiko gerove susijusiose srityse Mokykloje dirbantiems mokytojams;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11.4. gavus tėvų (globėjų, rūpintojų) sutikimą, </w:t>
      </w:r>
      <w:r w:rsidRPr="00B5024A">
        <w:rPr>
          <w:rFonts w:ascii="Times New Roman" w:hAnsi="Times New Roman" w:cs="Times New Roman"/>
          <w:b/>
          <w:sz w:val="24"/>
        </w:rPr>
        <w:t>atlieka pirminį vaikų specialiųjų ugdymosi poreikių,</w:t>
      </w:r>
      <w:r w:rsidRPr="00735D79">
        <w:rPr>
          <w:rFonts w:ascii="Times New Roman" w:hAnsi="Times New Roman" w:cs="Times New Roman"/>
          <w:sz w:val="24"/>
        </w:rPr>
        <w:t xml:space="preserve"> kylančių ugdymo(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procese, įvertinimą, prireikus, kreipiasi į pedagoginę psichologinę ar švietimo pagalbos tarnybą dėl vaikų specialiųjų ugdymosi poreikių įvertinimo, specialiojo ugdymo ir (ar) švietimo pagalbos jiems skyrimo švietimo, mokslo ir sporto ministro nustatyta tvarka</w:t>
      </w:r>
      <w:r w:rsidRPr="00A87F2C">
        <w:rPr>
          <w:rFonts w:ascii="Times New Roman" w:hAnsi="Times New Roman" w:cs="Times New Roman"/>
          <w:b/>
          <w:sz w:val="24"/>
        </w:rPr>
        <w:t>. Ši Komisijos funkcija nevykdoma nuotoliniu būdu;</w:t>
      </w:r>
      <w:r w:rsidRPr="00735D79">
        <w:rPr>
          <w:rFonts w:ascii="Times New Roman" w:hAnsi="Times New Roman" w:cs="Times New Roman"/>
          <w:sz w:val="24"/>
        </w:rPr>
        <w:t xml:space="preserve">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11.5. </w:t>
      </w:r>
      <w:r w:rsidRPr="00B5024A">
        <w:rPr>
          <w:rFonts w:ascii="Times New Roman" w:hAnsi="Times New Roman" w:cs="Times New Roman"/>
          <w:b/>
          <w:sz w:val="24"/>
        </w:rPr>
        <w:t>organizuoja ir koordinuoja mokymo(</w:t>
      </w:r>
      <w:proofErr w:type="spellStart"/>
      <w:r w:rsidRPr="00B5024A">
        <w:rPr>
          <w:rFonts w:ascii="Times New Roman" w:hAnsi="Times New Roman" w:cs="Times New Roman"/>
          <w:b/>
          <w:sz w:val="24"/>
        </w:rPr>
        <w:t>si</w:t>
      </w:r>
      <w:proofErr w:type="spellEnd"/>
      <w:r w:rsidRPr="00B5024A">
        <w:rPr>
          <w:rFonts w:ascii="Times New Roman" w:hAnsi="Times New Roman" w:cs="Times New Roman"/>
          <w:b/>
          <w:sz w:val="24"/>
        </w:rPr>
        <w:t>)/ugdymo(</w:t>
      </w:r>
      <w:proofErr w:type="spellStart"/>
      <w:r w:rsidRPr="00B5024A">
        <w:rPr>
          <w:rFonts w:ascii="Times New Roman" w:hAnsi="Times New Roman" w:cs="Times New Roman"/>
          <w:b/>
          <w:sz w:val="24"/>
        </w:rPr>
        <w:t>si</w:t>
      </w:r>
      <w:proofErr w:type="spellEnd"/>
      <w:r w:rsidRPr="00B5024A">
        <w:rPr>
          <w:rFonts w:ascii="Times New Roman" w:hAnsi="Times New Roman" w:cs="Times New Roman"/>
          <w:b/>
          <w:sz w:val="24"/>
        </w:rPr>
        <w:t>), švietimo ar kitos pagalbos vaikui teikimą</w:t>
      </w:r>
      <w:r w:rsidRPr="00735D79">
        <w:rPr>
          <w:rFonts w:ascii="Times New Roman" w:hAnsi="Times New Roman" w:cs="Times New Roman"/>
          <w:sz w:val="24"/>
        </w:rPr>
        <w:t xml:space="preserve">, tariasi su tėvais (globėjais, rūpintojais), mokytojais dėl jos turinio, teikimo formos ir būdų;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lastRenderedPageBreak/>
        <w:t xml:space="preserve">11.6. organizuoja ir koordinuoja </w:t>
      </w:r>
      <w:r w:rsidRPr="00B5024A">
        <w:rPr>
          <w:rFonts w:ascii="Times New Roman" w:hAnsi="Times New Roman" w:cs="Times New Roman"/>
          <w:b/>
          <w:sz w:val="24"/>
        </w:rPr>
        <w:t>švietimo programų pritaikymą mokiniams, turintiems specialiųjų ugdymosi poreikių,</w:t>
      </w:r>
      <w:r w:rsidRPr="00735D79">
        <w:rPr>
          <w:rFonts w:ascii="Times New Roman" w:hAnsi="Times New Roman" w:cs="Times New Roman"/>
          <w:sz w:val="24"/>
        </w:rPr>
        <w:t xml:space="preserve"> tvarko specialiųjų ugdymosi poreikių turinčių mokinių apskaitą Mokykloje;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11.7. kartu su karjeros specialistu pagal poreikį konsultuoja baigiamosios klasės mokinį, turintį specialiųjų ugdymosi poreikių, dėl jo tolesnio mokymosi (galias atitinkančios mokymosi programos parinkimo, mokymosi įstaigos parinkimo) ir pagal galimybes užtikrina sklandų palydėjimą / perėjimą į kitą mokymosi įstaigą;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11.8. </w:t>
      </w:r>
      <w:r w:rsidRPr="00B5024A">
        <w:rPr>
          <w:rFonts w:ascii="Times New Roman" w:hAnsi="Times New Roman" w:cs="Times New Roman"/>
          <w:b/>
          <w:sz w:val="24"/>
        </w:rPr>
        <w:t>teisės aktų nustatyta tvarka inicijuoja vaiko minimalios ar vidutinės priežiūros priemonės skyrimą,</w:t>
      </w:r>
      <w:r w:rsidRPr="00735D79">
        <w:rPr>
          <w:rFonts w:ascii="Times New Roman" w:hAnsi="Times New Roman" w:cs="Times New Roman"/>
          <w:sz w:val="24"/>
        </w:rPr>
        <w:t xml:space="preserve"> vaiko minimalios priežiūros priemonės pakeitimą, pratęsimą ar panaikinimą, teikia siūlymus savivaldybės administracijos vaiko gerovės komisijai dėl vaiko minimalios priežiūros priemonių tobulinimo;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11.9. pasibaigus nustatytam vaiko vidutinės priežiūros ar auklėjamojo poveikio priemonės vykdymo terminui, </w:t>
      </w:r>
      <w:r w:rsidRPr="00C91319">
        <w:rPr>
          <w:rFonts w:ascii="Times New Roman" w:hAnsi="Times New Roman" w:cs="Times New Roman"/>
          <w:b/>
          <w:sz w:val="24"/>
        </w:rPr>
        <w:t>užtikrina sklandų vaiko įsitraukimą</w:t>
      </w:r>
      <w:r w:rsidRPr="00735D79">
        <w:rPr>
          <w:rFonts w:ascii="Times New Roman" w:hAnsi="Times New Roman" w:cs="Times New Roman"/>
          <w:sz w:val="24"/>
        </w:rPr>
        <w:t xml:space="preserve"> į ugdymo(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procesą ir organizuoja vaikui reikalingos mokymo(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 ugdymo(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xml:space="preserve">), švietimo ar kitos pagalbos teikimą;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11.10. įvykus krizei Mokykloje, t. y. netikėtam ir/ar pavojingam įvykiui, sutrikdančiam įprastą Mokyklos bendruomenės ar atskirų jos narių veiklą, emociškai sukrečiančiam visą ar didesnę Mokyklos bendruomenės dalį, </w:t>
      </w:r>
      <w:r w:rsidRPr="00C91319">
        <w:rPr>
          <w:rFonts w:ascii="Times New Roman" w:hAnsi="Times New Roman" w:cs="Times New Roman"/>
          <w:b/>
          <w:sz w:val="24"/>
        </w:rPr>
        <w:t>organizuoja krizės valdymo priemones</w:t>
      </w:r>
      <w:r w:rsidRPr="00735D79">
        <w:rPr>
          <w:rFonts w:ascii="Times New Roman" w:hAnsi="Times New Roman" w:cs="Times New Roman"/>
          <w:sz w:val="24"/>
        </w:rPr>
        <w:t xml:space="preserve">;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11.11. </w:t>
      </w:r>
      <w:r w:rsidRPr="00C91319">
        <w:rPr>
          <w:rFonts w:ascii="Times New Roman" w:hAnsi="Times New Roman" w:cs="Times New Roman"/>
          <w:b/>
          <w:sz w:val="24"/>
        </w:rPr>
        <w:t>bendradarbiauja</w:t>
      </w:r>
      <w:r w:rsidRPr="00735D79">
        <w:rPr>
          <w:rFonts w:ascii="Times New Roman" w:hAnsi="Times New Roman" w:cs="Times New Roman"/>
          <w:sz w:val="24"/>
        </w:rPr>
        <w:t xml:space="preserve"> su Mokyklos savivaldos institucijomis, savivaldybės administracijos Vaiko gerovės komisija, </w:t>
      </w:r>
      <w:proofErr w:type="spellStart"/>
      <w:r w:rsidRPr="00735D79">
        <w:rPr>
          <w:rFonts w:ascii="Times New Roman" w:hAnsi="Times New Roman" w:cs="Times New Roman"/>
          <w:sz w:val="24"/>
        </w:rPr>
        <w:t>tarpinstitucinio</w:t>
      </w:r>
      <w:proofErr w:type="spellEnd"/>
      <w:r w:rsidRPr="00735D79">
        <w:rPr>
          <w:rFonts w:ascii="Times New Roman" w:hAnsi="Times New Roman" w:cs="Times New Roman"/>
          <w:sz w:val="24"/>
        </w:rPr>
        <w:t xml:space="preserve"> bendradarbiavimo koordinatoriumi,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11.12. atlieka Lietuvos Respublikos vaiko minimalios ir vidutinės priežiūros įstatyme nustatytas bei kitas su vaiko </w:t>
      </w:r>
      <w:r w:rsidR="00921324">
        <w:rPr>
          <w:rFonts w:ascii="Times New Roman" w:hAnsi="Times New Roman" w:cs="Times New Roman"/>
          <w:sz w:val="24"/>
        </w:rPr>
        <w:t xml:space="preserve">gerove susijusias funkcijas; </w:t>
      </w:r>
      <w:r w:rsidRPr="00735D79">
        <w:rPr>
          <w:rFonts w:ascii="Times New Roman" w:hAnsi="Times New Roman" w:cs="Times New Roman"/>
          <w:sz w:val="24"/>
        </w:rPr>
        <w:t xml:space="preserve"> </w:t>
      </w:r>
    </w:p>
    <w:p w:rsidR="00921324" w:rsidRDefault="00921324" w:rsidP="00EA2E6A">
      <w:pPr>
        <w:spacing w:after="0" w:line="360" w:lineRule="auto"/>
        <w:ind w:firstLine="1296"/>
        <w:jc w:val="both"/>
        <w:rPr>
          <w:rFonts w:ascii="Times New Roman" w:hAnsi="Times New Roman" w:cs="Times New Roman"/>
          <w:sz w:val="24"/>
        </w:rPr>
      </w:pPr>
      <w:r>
        <w:rPr>
          <w:rFonts w:ascii="Times New Roman" w:hAnsi="Times New Roman" w:cs="Times New Roman"/>
          <w:sz w:val="24"/>
        </w:rPr>
        <w:t>*</w:t>
      </w:r>
      <w:r w:rsidR="00735D79" w:rsidRPr="00735D79">
        <w:rPr>
          <w:rFonts w:ascii="Times New Roman" w:hAnsi="Times New Roman" w:cs="Times New Roman"/>
          <w:sz w:val="24"/>
        </w:rPr>
        <w:t>karantino, ekstremalios situacijos, ekstremalaus įvykio ar įvykio (ekstremali temperatūra, gaisras, potvynis, pūga ir kt.), keliančio pavojų mokinių sveikatai ir gyvybei, (toliau – ypatingos aplinkybės) laikotarpiu Komi</w:t>
      </w:r>
      <w:r w:rsidR="003E4E33">
        <w:rPr>
          <w:rFonts w:ascii="Times New Roman" w:hAnsi="Times New Roman" w:cs="Times New Roman"/>
          <w:sz w:val="24"/>
        </w:rPr>
        <w:t>si</w:t>
      </w:r>
      <w:r w:rsidR="00735D79" w:rsidRPr="00735D79">
        <w:rPr>
          <w:rFonts w:ascii="Times New Roman" w:hAnsi="Times New Roman" w:cs="Times New Roman"/>
          <w:sz w:val="24"/>
        </w:rPr>
        <w:t xml:space="preserve">ja funkcijas (išskyrus Aprašo 11.4 papunktyje nurodytą funkciją) </w:t>
      </w:r>
      <w:r w:rsidR="00735D79" w:rsidRPr="003E4E33">
        <w:rPr>
          <w:rFonts w:ascii="Times New Roman" w:hAnsi="Times New Roman" w:cs="Times New Roman"/>
          <w:b/>
          <w:sz w:val="24"/>
        </w:rPr>
        <w:t>gali vykdyti nuotoliniu būdu.</w:t>
      </w:r>
      <w:r w:rsidR="00735D79" w:rsidRPr="00735D79">
        <w:rPr>
          <w:rFonts w:ascii="Times New Roman" w:hAnsi="Times New Roman" w:cs="Times New Roman"/>
          <w:sz w:val="24"/>
        </w:rPr>
        <w:t xml:space="preserve"> Pasibaigus ypatingų aplinkybių laikotarpiui, prioritetas teikiamas Aprašo 11.4. papunktyje nurodytos funkcijos vykdymui.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12. </w:t>
      </w:r>
      <w:r w:rsidRPr="00C91319">
        <w:rPr>
          <w:rFonts w:ascii="Times New Roman" w:hAnsi="Times New Roman" w:cs="Times New Roman"/>
          <w:b/>
          <w:sz w:val="24"/>
          <w:u w:val="single"/>
        </w:rPr>
        <w:t>Komisija turi teisę:</w:t>
      </w:r>
      <w:r w:rsidRPr="00735D79">
        <w:rPr>
          <w:rFonts w:ascii="Times New Roman" w:hAnsi="Times New Roman" w:cs="Times New Roman"/>
          <w:sz w:val="24"/>
        </w:rPr>
        <w:t xml:space="preserve">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12.1. gauti iš Mokyklos darbuotojų, valstybės ir savivaldybės institucijų ar įstaigų informaciją, reikalingą Komisijos funkcijoms atlikti ir sprendimams priimti;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lastRenderedPageBreak/>
        <w:t>12.2. į posėdžius ar pasitarimus kviesti kitus suinteresuotus asmenis ar institucijų atstovus (</w:t>
      </w:r>
      <w:r w:rsidRPr="00713CE0">
        <w:rPr>
          <w:rFonts w:ascii="Times New Roman" w:hAnsi="Times New Roman" w:cs="Times New Roman"/>
          <w:sz w:val="24"/>
          <w:u w:val="single"/>
        </w:rPr>
        <w:t>vaiko teisių apsaugą užtikrinančios institucijos, teritorinės policijos, socialinių paslaugų, sveikatos priežiūros įstaigų atstovus, atskirų dalykų mokytojus, klasių vadovus (kuratorius), vaikus, tėvus (globėjus, rūpintojus) ir kt</w:t>
      </w:r>
      <w:r w:rsidRPr="00735D79">
        <w:rPr>
          <w:rFonts w:ascii="Times New Roman" w:hAnsi="Times New Roman" w:cs="Times New Roman"/>
          <w:sz w:val="24"/>
        </w:rPr>
        <w:t xml:space="preserve">.); </w:t>
      </w:r>
    </w:p>
    <w:p w:rsidR="00921324" w:rsidRDefault="00735D79" w:rsidP="00EA2E6A">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12.3. </w:t>
      </w:r>
      <w:r w:rsidRPr="00A87F2C">
        <w:rPr>
          <w:rFonts w:ascii="Times New Roman" w:hAnsi="Times New Roman" w:cs="Times New Roman"/>
          <w:b/>
          <w:sz w:val="24"/>
        </w:rPr>
        <w:t>kreiptis į savivaldybėje vaiko teisių apsaugą užtikrinančią instituciją, kai vaiko tėvai (globėjai, rūpintojai) neužtikrina vaiko teisių ir teisėtų interesų, įgyvendindami savo teises ir vykdydami pareigas</w:t>
      </w:r>
      <w:r w:rsidR="00A87F2C">
        <w:rPr>
          <w:rFonts w:ascii="Times New Roman" w:hAnsi="Times New Roman" w:cs="Times New Roman"/>
          <w:b/>
          <w:sz w:val="24"/>
        </w:rPr>
        <w:t xml:space="preserve"> (5 PRIEDAS). </w:t>
      </w:r>
    </w:p>
    <w:p w:rsidR="00921324" w:rsidRDefault="00921324" w:rsidP="00EA2E6A">
      <w:pPr>
        <w:spacing w:after="0" w:line="360" w:lineRule="auto"/>
        <w:ind w:firstLine="1296"/>
        <w:jc w:val="both"/>
        <w:rPr>
          <w:rFonts w:ascii="Times New Roman" w:hAnsi="Times New Roman" w:cs="Times New Roman"/>
          <w:sz w:val="24"/>
        </w:rPr>
      </w:pPr>
    </w:p>
    <w:p w:rsidR="00921324" w:rsidRPr="00921324" w:rsidRDefault="00735D79" w:rsidP="00921324">
      <w:pPr>
        <w:spacing w:after="0" w:line="360" w:lineRule="auto"/>
        <w:jc w:val="center"/>
        <w:rPr>
          <w:rFonts w:ascii="Times New Roman" w:hAnsi="Times New Roman" w:cs="Times New Roman"/>
          <w:b/>
          <w:sz w:val="24"/>
        </w:rPr>
      </w:pPr>
      <w:r w:rsidRPr="00921324">
        <w:rPr>
          <w:rFonts w:ascii="Times New Roman" w:hAnsi="Times New Roman" w:cs="Times New Roman"/>
          <w:b/>
          <w:sz w:val="24"/>
        </w:rPr>
        <w:t>IV SKYRIUS</w:t>
      </w:r>
    </w:p>
    <w:p w:rsidR="00921324" w:rsidRPr="00921324" w:rsidRDefault="00735D79" w:rsidP="00921324">
      <w:pPr>
        <w:spacing w:after="0" w:line="360" w:lineRule="auto"/>
        <w:jc w:val="center"/>
        <w:rPr>
          <w:rFonts w:ascii="Times New Roman" w:hAnsi="Times New Roman" w:cs="Times New Roman"/>
          <w:b/>
          <w:sz w:val="24"/>
        </w:rPr>
      </w:pPr>
      <w:r w:rsidRPr="00921324">
        <w:rPr>
          <w:rFonts w:ascii="Times New Roman" w:hAnsi="Times New Roman" w:cs="Times New Roman"/>
          <w:b/>
          <w:sz w:val="24"/>
        </w:rPr>
        <w:t>KOMISIJOS DARBO ORGANIZAVIMAS IR SPRENDIMŲ PRIĖMIMAS</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13. Komisija kasmet tvirtina veiklos planą</w:t>
      </w:r>
      <w:r w:rsidR="00985FB4">
        <w:rPr>
          <w:rFonts w:ascii="Times New Roman" w:hAnsi="Times New Roman" w:cs="Times New Roman"/>
          <w:sz w:val="24"/>
        </w:rPr>
        <w:t xml:space="preserve"> (1 PRIEDAS)</w:t>
      </w:r>
      <w:r w:rsidRPr="00735D79">
        <w:rPr>
          <w:rFonts w:ascii="Times New Roman" w:hAnsi="Times New Roman" w:cs="Times New Roman"/>
          <w:sz w:val="24"/>
        </w:rPr>
        <w:t xml:space="preserve">, kuris yra integrali Mokyklos </w:t>
      </w:r>
      <w:r w:rsidR="00985FB4">
        <w:rPr>
          <w:rFonts w:ascii="Times New Roman" w:hAnsi="Times New Roman" w:cs="Times New Roman"/>
          <w:sz w:val="24"/>
        </w:rPr>
        <w:t xml:space="preserve"> </w:t>
      </w:r>
      <w:r w:rsidRPr="00735D79">
        <w:rPr>
          <w:rFonts w:ascii="Times New Roman" w:hAnsi="Times New Roman" w:cs="Times New Roman"/>
          <w:sz w:val="24"/>
        </w:rPr>
        <w:t xml:space="preserve">metinio veiklos plano dalis, nustatydama prioritetus, tikslus, įgyvendinimo priemones ir terminus, atsakingus asmenis. Už veiklos plano įgyvendinimą Komisija atsiskaito Mokyklos vadovui.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14. Komisijos veiklos forma yra posėdžiai, pasitarimai, kurie gali </w:t>
      </w:r>
      <w:r w:rsidRPr="00713CE0">
        <w:rPr>
          <w:rFonts w:ascii="Times New Roman" w:hAnsi="Times New Roman" w:cs="Times New Roman"/>
          <w:b/>
          <w:sz w:val="24"/>
        </w:rPr>
        <w:t>vykti tiesioginiu ir (arba) nuotoliniu būdu,</w:t>
      </w:r>
      <w:r w:rsidRPr="00735D79">
        <w:rPr>
          <w:rFonts w:ascii="Times New Roman" w:hAnsi="Times New Roman" w:cs="Times New Roman"/>
          <w:sz w:val="24"/>
        </w:rPr>
        <w:t xml:space="preserve"> ir kitos veiklos formos, reikalingos Komisijos funkcijoms atlikti.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15. Komisijos posėdžius kviečia, jų vietą ir laiką nustato, jiems pirmininkauja Komisijos pirmininkas, o jo nesant – jo pavaduotojas arba kitas Mokyklos vadovo įgaliotas Komisijos narys.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16. Komisijos posėdis laikomas teisėtu, jeigu jame dalyvauja daugiau kaip pusė Komisijos narių. Komisijos sprendimai priimami balsavimu paprasta posėdyje dalyvaujančių Komisijos narių balsų dauguma. Komisijos narys turi vieną balsą. Balsams pasiskirsčius po lygiai, lemia Komisijos pirmininko balsas.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17. </w:t>
      </w:r>
      <w:r w:rsidRPr="008237BB">
        <w:rPr>
          <w:rFonts w:ascii="Times New Roman" w:hAnsi="Times New Roman" w:cs="Times New Roman"/>
          <w:b/>
          <w:sz w:val="24"/>
        </w:rPr>
        <w:t>Komisijos posėdžiai gali būti neprotokoluojami.</w:t>
      </w:r>
      <w:r w:rsidRPr="00735D79">
        <w:rPr>
          <w:rFonts w:ascii="Times New Roman" w:hAnsi="Times New Roman" w:cs="Times New Roman"/>
          <w:sz w:val="24"/>
        </w:rPr>
        <w:t xml:space="preserve"> Jei protokolas nerašomas, sprendimą pasirašo visi posėdyje dalyvavę Komisijos nariai. Komisija turi susitarti, kaip fiksuojami Komisijos sprendimai, jei posėdis vyksta nuotoliniu būdu.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18. Komisijos posėdžiai ir kitos veiklos formos organizuojamos vadovaujantis veiklos planu arba pagal poreikį.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19. Komisijos nariai yra pasiskirstę atsakomybėmis, pagal susitarimą ir (ar) kompetencijas koordinuoja konkrečias veiklos sritis Mokykloje: įtraukiojo ugdymo, socialinio ir emocinio ugdymo, krizių valdymo, smurto ir patyčių, psichoaktyviųjų medžiagų vartojimo prevencijos ir kt.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20. </w:t>
      </w:r>
      <w:r w:rsidRPr="00C659DE">
        <w:rPr>
          <w:rFonts w:ascii="Times New Roman" w:hAnsi="Times New Roman" w:cs="Times New Roman"/>
          <w:sz w:val="24"/>
          <w:u w:val="single"/>
        </w:rPr>
        <w:t>Komisijos pirmininkas:</w:t>
      </w:r>
      <w:r w:rsidRPr="00735D79">
        <w:rPr>
          <w:rFonts w:ascii="Times New Roman" w:hAnsi="Times New Roman" w:cs="Times New Roman"/>
          <w:sz w:val="24"/>
        </w:rPr>
        <w:t xml:space="preserve">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20.1. vadovauja Komisijos darbui ir atsako už jam pavestų funkcijų atlikimą;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20.2. pasirašo Komisijos sprendimus, kitus su Komisijos veikla susijusius dokumentus;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lastRenderedPageBreak/>
        <w:t xml:space="preserve">20.3. atstovauja Komisijai savivaldybės administracijos vaiko gerovės komisijos posėdžiuose svarstant vaiko minimalios ar vidutinės priežiūros priemonių skyrimo, pakeitimo, pratęsimo ar panaikinimo klausimus arba paveda atstovauti kitam Komisijos nariui;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20.4. atstovauja Komisijai suinteresuotose institucijose svarstant vaiko gerovės klausimus arba paveda atstovauti kitam Komisijos nariui;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20.5. paveda Komisijos nariams pagal jų kompetenciją surinkti informaciją, būtiną svarstomam klausimui nagrinėti.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21. </w:t>
      </w:r>
      <w:r w:rsidRPr="00C659DE">
        <w:rPr>
          <w:rFonts w:ascii="Times New Roman" w:hAnsi="Times New Roman" w:cs="Times New Roman"/>
          <w:sz w:val="24"/>
          <w:u w:val="single"/>
        </w:rPr>
        <w:t>Komisijos sekretorius:</w:t>
      </w:r>
      <w:r w:rsidRPr="00735D79">
        <w:rPr>
          <w:rFonts w:ascii="Times New Roman" w:hAnsi="Times New Roman" w:cs="Times New Roman"/>
          <w:sz w:val="24"/>
        </w:rPr>
        <w:t xml:space="preserve">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21.1. rengia Komisijos posėdžių medžiagą;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21.2. suderinęs su Komisijos pirmininku, organizuoja Komisijos posėdžius;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21.3. renka ir apibendrina gautą informaciją, kurios reikia Komisijos veiklai vykdyti;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21.4. tvarko kitus dokumentus, susijusius su Komisijos posėdžių organizavimu;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21.5. vykdo kitus Komisijos pirmininko pavedimus Komisijos posėdžio rengimo klausimais.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22. </w:t>
      </w:r>
      <w:r w:rsidRPr="00C659DE">
        <w:rPr>
          <w:rFonts w:ascii="Times New Roman" w:hAnsi="Times New Roman" w:cs="Times New Roman"/>
          <w:sz w:val="24"/>
          <w:u w:val="single"/>
        </w:rPr>
        <w:t>Komisijos narys:</w:t>
      </w:r>
      <w:r w:rsidRPr="00735D79">
        <w:rPr>
          <w:rFonts w:ascii="Times New Roman" w:hAnsi="Times New Roman" w:cs="Times New Roman"/>
          <w:sz w:val="24"/>
        </w:rPr>
        <w:t xml:space="preserve">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22.1. renka, analizuoja medžiagą, pasirengia, dalyvauja Komisijos posėdžiuose ir teikia siūlymus suinteresuotiems asmenims dėl mokymo(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 ugdymo(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xml:space="preserve">) ar švietimo pagalbos teikimo, kitais su vaiko gerovės užtikrinimu Mokykloje susijusiais klausimais;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22.2. įgyvendina veiklos plane jam pavestas priemones ir už jas atsiskaito Komisijai ne rečiau kaip 2 kartus per metus;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22.3. pristato Komisijai Aprašo 19 punkte numatytos koordinuojamos veiklos situaciją ne rečiau kaip 2 kartus per metus;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22.4. vykdo kitus Komisijos pirmininko pavedimus, susijusius s</w:t>
      </w:r>
      <w:r w:rsidR="00472E19">
        <w:rPr>
          <w:rFonts w:ascii="Times New Roman" w:hAnsi="Times New Roman" w:cs="Times New Roman"/>
          <w:sz w:val="24"/>
        </w:rPr>
        <w:t xml:space="preserve">u Komisijos funkcijų atlikimu. </w:t>
      </w:r>
      <w:r w:rsidRPr="00735D79">
        <w:rPr>
          <w:rFonts w:ascii="Times New Roman" w:hAnsi="Times New Roman" w:cs="Times New Roman"/>
          <w:sz w:val="24"/>
        </w:rPr>
        <w:t xml:space="preserve">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23. </w:t>
      </w:r>
      <w:r w:rsidRPr="00C659DE">
        <w:rPr>
          <w:rFonts w:ascii="Times New Roman" w:hAnsi="Times New Roman" w:cs="Times New Roman"/>
          <w:b/>
          <w:sz w:val="24"/>
        </w:rPr>
        <w:t>Svarstant konkretaus vaiko atvejį:</w:t>
      </w:r>
      <w:r w:rsidRPr="00735D79">
        <w:rPr>
          <w:rFonts w:ascii="Times New Roman" w:hAnsi="Times New Roman" w:cs="Times New Roman"/>
          <w:sz w:val="24"/>
        </w:rPr>
        <w:t xml:space="preserve"> </w:t>
      </w:r>
    </w:p>
    <w:p w:rsidR="00472E19" w:rsidRPr="00C659DE" w:rsidRDefault="00735D79" w:rsidP="00472E19">
      <w:pPr>
        <w:spacing w:after="0" w:line="360" w:lineRule="auto"/>
        <w:ind w:firstLine="1296"/>
        <w:jc w:val="both"/>
        <w:rPr>
          <w:rFonts w:ascii="Times New Roman" w:hAnsi="Times New Roman" w:cs="Times New Roman"/>
          <w:b/>
          <w:sz w:val="24"/>
        </w:rPr>
      </w:pPr>
      <w:r w:rsidRPr="00735D79">
        <w:rPr>
          <w:rFonts w:ascii="Times New Roman" w:hAnsi="Times New Roman" w:cs="Times New Roman"/>
          <w:sz w:val="24"/>
        </w:rPr>
        <w:t xml:space="preserve">23.1. į Komisijos posėdį ar </w:t>
      </w:r>
      <w:r w:rsidRPr="00C659DE">
        <w:rPr>
          <w:rFonts w:ascii="Times New Roman" w:hAnsi="Times New Roman" w:cs="Times New Roman"/>
          <w:b/>
          <w:sz w:val="24"/>
        </w:rPr>
        <w:t xml:space="preserve">pasitarimą kviečiami vaiko tėvai (globėjai, rūpintojai) ir (ar) vaikas; </w:t>
      </w:r>
    </w:p>
    <w:p w:rsidR="00472E19" w:rsidRPr="00C659DE" w:rsidRDefault="00735D79" w:rsidP="00472E19">
      <w:pPr>
        <w:spacing w:after="0" w:line="360" w:lineRule="auto"/>
        <w:ind w:firstLine="1296"/>
        <w:jc w:val="both"/>
        <w:rPr>
          <w:rFonts w:ascii="Times New Roman" w:hAnsi="Times New Roman" w:cs="Times New Roman"/>
          <w:b/>
          <w:sz w:val="24"/>
        </w:rPr>
      </w:pPr>
      <w:r w:rsidRPr="00735D79">
        <w:rPr>
          <w:rFonts w:ascii="Times New Roman" w:hAnsi="Times New Roman" w:cs="Times New Roman"/>
          <w:sz w:val="24"/>
        </w:rPr>
        <w:t xml:space="preserve">23.2. Komisijos pirmininko sprendimu </w:t>
      </w:r>
      <w:r w:rsidRPr="00C659DE">
        <w:rPr>
          <w:rFonts w:ascii="Times New Roman" w:hAnsi="Times New Roman" w:cs="Times New Roman"/>
          <w:b/>
          <w:sz w:val="24"/>
        </w:rPr>
        <w:t xml:space="preserve">gali būti kviečiami kiti suinteresuoti asmenys ar institucijų atstovai;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23.3. posėdyje ar pasitarime išklausoma Komisijos narių, vaiko, vaiko tėvų (globėjų, rūpintojų), kitų suinteresuotų kviestinių asmenų ar institucijų atstovų </w:t>
      </w:r>
      <w:r w:rsidRPr="00C659DE">
        <w:rPr>
          <w:rFonts w:ascii="Times New Roman" w:hAnsi="Times New Roman" w:cs="Times New Roman"/>
          <w:b/>
          <w:sz w:val="24"/>
        </w:rPr>
        <w:t>nuomonė</w:t>
      </w:r>
      <w:r w:rsidRPr="00735D79">
        <w:rPr>
          <w:rFonts w:ascii="Times New Roman" w:hAnsi="Times New Roman" w:cs="Times New Roman"/>
          <w:sz w:val="24"/>
        </w:rPr>
        <w:t xml:space="preserve"> ir pateikta informacija svarstomu klausimu. Siekiant apsaugoti vaiką nuo galimo neigiamo poveikio ar jam vengiant dalyvauti Komisijos posėdyje, jo nuomonė gali būti išklausoma individualiai per atstovą ir pateikiama Komisijos posėdžio metu;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lastRenderedPageBreak/>
        <w:t xml:space="preserve">23.4. </w:t>
      </w:r>
      <w:r w:rsidRPr="003350D7">
        <w:rPr>
          <w:rFonts w:ascii="Times New Roman" w:hAnsi="Times New Roman" w:cs="Times New Roman"/>
          <w:b/>
          <w:sz w:val="24"/>
        </w:rPr>
        <w:t>Komisijai priėmus sprendimą dėl mokymo(</w:t>
      </w:r>
      <w:proofErr w:type="spellStart"/>
      <w:r w:rsidRPr="003350D7">
        <w:rPr>
          <w:rFonts w:ascii="Times New Roman" w:hAnsi="Times New Roman" w:cs="Times New Roman"/>
          <w:b/>
          <w:sz w:val="24"/>
        </w:rPr>
        <w:t>si</w:t>
      </w:r>
      <w:proofErr w:type="spellEnd"/>
      <w:r w:rsidRPr="003350D7">
        <w:rPr>
          <w:rFonts w:ascii="Times New Roman" w:hAnsi="Times New Roman" w:cs="Times New Roman"/>
          <w:b/>
          <w:sz w:val="24"/>
        </w:rPr>
        <w:t>) / ugdymo(</w:t>
      </w:r>
      <w:proofErr w:type="spellStart"/>
      <w:r w:rsidRPr="003350D7">
        <w:rPr>
          <w:rFonts w:ascii="Times New Roman" w:hAnsi="Times New Roman" w:cs="Times New Roman"/>
          <w:b/>
          <w:sz w:val="24"/>
        </w:rPr>
        <w:t>si</w:t>
      </w:r>
      <w:proofErr w:type="spellEnd"/>
      <w:r w:rsidRPr="003350D7">
        <w:rPr>
          <w:rFonts w:ascii="Times New Roman" w:hAnsi="Times New Roman" w:cs="Times New Roman"/>
          <w:b/>
          <w:sz w:val="24"/>
        </w:rPr>
        <w:t xml:space="preserve">) ir (ar) švietimo pagalbos teikimo konkrečiam vaikui, sudaromas pagalbos vaikui planas, paskiriamas pagalbos plano įgyvendinimą koordinuojantis asmuo, kuris kartu su vaiku, jo tėvais (globėjais, rūpintojais) numato siekiamus tikslus, suplanuoja jų įgyvendinimo žingsnius, atsakomybes ir periodiškus susitikimus teikiamos pagalbos rezultatams aptarti;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23.5. mokymo(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 ugdymo(</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xml:space="preserve">) ar švietimo pagalbos teikimo metu ir jam pasibaigus Komisijoje įvertinamas teikiamos pagalbos veiksmingumas, aptariami jos vykdymo rezultatai su vaiku, jo tėvais (globėjais, rūpintojais) ir pagalbos plano įgyvendinimą koordinuojančiu asmeniu.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24. Planuodama prevencijos ir intervencijos priemones, koordinuodama jų įgyvendinimą ir veiksmingumo vertinimą Mokykloje bei rūpindamasi pozityvaus Mokyklos mikroklimato kūrimu, Komisija: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24.1. atlikusi Mokyklos mokymosi aplinkos, jos saugumo, Mokyklos bendruomenės narių tarpusavio santykių ir kitų su vaiko gerove susijusių aspektų analizę, identifikuoja aktualias problemas, apsauginius ir rizikos veiksnius, numato veiklos plane prioritetus ir priemones, už jų įgyvendinimą atsakingus mokyklos darbuotojus;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24.2. analizuoja ir vertina smurto ir patyčių, psichoaktyviųjų medžiagų vartojimo prevencijos, kitų socialines ir emocines kompetencijas ugdančių prevencinių programų, prevencijos ir intervencijos priemonių įgyvendinimo veiksmingumą Mokykloje, teikia siūlymus Mokyklos vadovui dėl švietimo, mokslo ir sporto ministro patvirtintų Smurto prevencijos įgyvendinimo mokyklose rekomendacijų vykdymo, prireikus, dėl naujų prevencijos programų pasi</w:t>
      </w:r>
      <w:r w:rsidR="003D7F1C">
        <w:rPr>
          <w:rFonts w:ascii="Times New Roman" w:hAnsi="Times New Roman" w:cs="Times New Roman"/>
          <w:sz w:val="24"/>
        </w:rPr>
        <w:t xml:space="preserve">rinkimo ar jų keitimo kitomis; </w:t>
      </w:r>
      <w:r w:rsidRPr="00735D79">
        <w:rPr>
          <w:rFonts w:ascii="Times New Roman" w:hAnsi="Times New Roman" w:cs="Times New Roman"/>
          <w:sz w:val="24"/>
        </w:rPr>
        <w:t xml:space="preserve">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24.3. domisi inovacijomis prevencijos srityje, analizuoja jų taikymo galimybes Mokykloje ir inicijuoja prevencijos ir intervencijos priemonių įgyvendinimą ar kitas veiklas, atitinkančias besikeičiančios visuomenės, vaikų, jų tėvų (globėjų, rūpintojų) poreikius, skatinančias vaikų saviraiškų, aktyvų dalyvavimą Mokyklos gyvenime, bendruomeniškumą ir humaniškus tarpusavio santykius;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24.4. analizuoja Mokyklos vidaus dokumentų turinį saugios ir ugdymui(</w:t>
      </w:r>
      <w:proofErr w:type="spellStart"/>
      <w:r w:rsidRPr="00735D79">
        <w:rPr>
          <w:rFonts w:ascii="Times New Roman" w:hAnsi="Times New Roman" w:cs="Times New Roman"/>
          <w:sz w:val="24"/>
        </w:rPr>
        <w:t>si</w:t>
      </w:r>
      <w:proofErr w:type="spellEnd"/>
      <w:r w:rsidRPr="00735D79">
        <w:rPr>
          <w:rFonts w:ascii="Times New Roman" w:hAnsi="Times New Roman" w:cs="Times New Roman"/>
          <w:sz w:val="24"/>
        </w:rPr>
        <w:t>) palankios aplinkos ar kitais su vaiko gerove susijusiais aspektais, teikia siūlymus Mokyklos vadovui dėl jų tobulinimo.</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 25. </w:t>
      </w:r>
      <w:r w:rsidRPr="00C659DE">
        <w:rPr>
          <w:rFonts w:ascii="Times New Roman" w:hAnsi="Times New Roman" w:cs="Times New Roman"/>
          <w:b/>
          <w:sz w:val="24"/>
        </w:rPr>
        <w:t>Įvykus krizei Mokykloje, Komisija:</w:t>
      </w:r>
      <w:r w:rsidRPr="00735D79">
        <w:rPr>
          <w:rFonts w:ascii="Times New Roman" w:hAnsi="Times New Roman" w:cs="Times New Roman"/>
          <w:sz w:val="24"/>
        </w:rPr>
        <w:t xml:space="preserve">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25.1. įvertina krizės aplinkybes ir numato krizės valdymo veiksmus;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25.2. parengia informaciją apie krizę Mokyklos bendruomenei ir (ar) žiniasklaidai;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lastRenderedPageBreak/>
        <w:t xml:space="preserve">25.3. apie situaciją informuoja Mokyklos bendruomenę, Mokyklos savininko teises ir pareigas įgyvendinančią instituciją, dalyvių susirinkimą (savininką), prireikus – teritorinę policijos įstaigą, vaiko teisių apsaugą užtikrinančią instituciją savivaldybėje;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25.4. įvertina Mokyklos bendruomenės grupes ar asmenis, kuriems reikalinga pagalba ir organizuoja jos teikimą: konsultuoja Mokyklos bendruomenės narius individualiai ar grupėmis, rengia pokalbius su vaikais, esant būtinybei – kreipiasi į sveikatos priežiūros įstaigą dėl būtinos pagalbos suteikimo, švietimo pagalbos ar pedagoginės psichologinės ar švietimo pagalbos tarnybos krizių valdymo komandą, kitas įstaigas, galinčias suteikti reikiamą pagalbą. </w:t>
      </w:r>
    </w:p>
    <w:p w:rsidR="00472E19" w:rsidRDefault="00472E19" w:rsidP="00472E19">
      <w:pPr>
        <w:spacing w:after="0" w:line="360" w:lineRule="auto"/>
        <w:ind w:firstLine="1296"/>
        <w:jc w:val="both"/>
        <w:rPr>
          <w:rFonts w:ascii="Times New Roman" w:hAnsi="Times New Roman" w:cs="Times New Roman"/>
          <w:sz w:val="24"/>
        </w:rPr>
      </w:pPr>
    </w:p>
    <w:p w:rsidR="00472E19" w:rsidRPr="00472E19" w:rsidRDefault="00735D79" w:rsidP="00472E19">
      <w:pPr>
        <w:spacing w:after="0" w:line="360" w:lineRule="auto"/>
        <w:jc w:val="center"/>
        <w:rPr>
          <w:rFonts w:ascii="Times New Roman" w:hAnsi="Times New Roman" w:cs="Times New Roman"/>
          <w:b/>
          <w:sz w:val="24"/>
        </w:rPr>
      </w:pPr>
      <w:r w:rsidRPr="00472E19">
        <w:rPr>
          <w:rFonts w:ascii="Times New Roman" w:hAnsi="Times New Roman" w:cs="Times New Roman"/>
          <w:b/>
          <w:sz w:val="24"/>
        </w:rPr>
        <w:t>V SKYRIUS</w:t>
      </w:r>
    </w:p>
    <w:p w:rsidR="00472E19" w:rsidRPr="00472E19" w:rsidRDefault="00735D79" w:rsidP="00472E19">
      <w:pPr>
        <w:spacing w:after="0" w:line="360" w:lineRule="auto"/>
        <w:jc w:val="center"/>
        <w:rPr>
          <w:rFonts w:ascii="Times New Roman" w:hAnsi="Times New Roman" w:cs="Times New Roman"/>
          <w:b/>
          <w:sz w:val="24"/>
        </w:rPr>
      </w:pPr>
      <w:r w:rsidRPr="00472E19">
        <w:rPr>
          <w:rFonts w:ascii="Times New Roman" w:hAnsi="Times New Roman" w:cs="Times New Roman"/>
          <w:b/>
          <w:sz w:val="24"/>
        </w:rPr>
        <w:t>BAIGIAMOSIOS NUOSTATOS</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26. Komisijos veiklą techniškai aptarnauja Mokykla. </w:t>
      </w:r>
    </w:p>
    <w:p w:rsidR="00472E1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 xml:space="preserve">27. Komisijos nariai ir sekretorius įsipareigoja informaciją, gautą vykdant Komisijos veiklą, saugoti ir neviešinti, išskyrus tą informaciją, kuri yra vieša. </w:t>
      </w:r>
    </w:p>
    <w:p w:rsidR="00735D79" w:rsidRDefault="00735D79" w:rsidP="00472E19">
      <w:pPr>
        <w:spacing w:after="0" w:line="360" w:lineRule="auto"/>
        <w:ind w:firstLine="1296"/>
        <w:jc w:val="both"/>
        <w:rPr>
          <w:rFonts w:ascii="Times New Roman" w:hAnsi="Times New Roman" w:cs="Times New Roman"/>
          <w:sz w:val="24"/>
        </w:rPr>
      </w:pPr>
      <w:r w:rsidRPr="00735D79">
        <w:rPr>
          <w:rFonts w:ascii="Times New Roman" w:hAnsi="Times New Roman" w:cs="Times New Roman"/>
          <w:sz w:val="24"/>
        </w:rPr>
        <w:t>28. Komisijos veiklos dokumentai (susirašinėjimo medžiaga, kiti dokumentai) saugomi ir tvarkomi Mokykloje Lietuvos Respublikos dokumentų ir archyvų įstatymo nustatyta tvarka.</w:t>
      </w:r>
    </w:p>
    <w:p w:rsidR="00A46E8D" w:rsidRPr="00A46E8D" w:rsidRDefault="00A46E8D" w:rsidP="00C659DE">
      <w:pPr>
        <w:spacing w:after="0" w:line="360" w:lineRule="auto"/>
        <w:ind w:firstLine="1296"/>
        <w:jc w:val="both"/>
        <w:rPr>
          <w:rFonts w:ascii="Times New Roman" w:hAnsi="Times New Roman" w:cs="Times New Roman"/>
          <w:b/>
          <w:sz w:val="24"/>
        </w:rPr>
      </w:pPr>
    </w:p>
    <w:p w:rsidR="00A46E8D" w:rsidRDefault="00A46E8D" w:rsidP="00A46E8D">
      <w:pPr>
        <w:pStyle w:val="Sraopastraipa"/>
        <w:numPr>
          <w:ilvl w:val="0"/>
          <w:numId w:val="2"/>
        </w:numPr>
        <w:spacing w:after="0" w:line="360" w:lineRule="auto"/>
        <w:jc w:val="center"/>
        <w:rPr>
          <w:rFonts w:ascii="Times New Roman" w:hAnsi="Times New Roman" w:cs="Times New Roman"/>
          <w:b/>
          <w:sz w:val="24"/>
        </w:rPr>
      </w:pPr>
      <w:r w:rsidRPr="00A46E8D">
        <w:rPr>
          <w:rFonts w:ascii="Times New Roman" w:hAnsi="Times New Roman" w:cs="Times New Roman"/>
          <w:b/>
          <w:sz w:val="24"/>
        </w:rPr>
        <w:t>PAGALBOS VAIKUI EIGA</w:t>
      </w:r>
    </w:p>
    <w:p w:rsidR="00A46E8D" w:rsidRDefault="00A46E8D" w:rsidP="00A46E8D">
      <w:pPr>
        <w:pStyle w:val="Sraopastraipa"/>
        <w:spacing w:after="0" w:line="360" w:lineRule="auto"/>
        <w:ind w:left="1080"/>
        <w:rPr>
          <w:rFonts w:ascii="Times New Roman" w:hAnsi="Times New Roman" w:cs="Times New Roman"/>
          <w:b/>
          <w:sz w:val="24"/>
        </w:rPr>
      </w:pPr>
    </w:p>
    <w:p w:rsidR="00A46E8D" w:rsidRDefault="00A46E8D" w:rsidP="00A46E8D">
      <w:pPr>
        <w:spacing w:line="360" w:lineRule="auto"/>
        <w:jc w:val="center"/>
        <w:rPr>
          <w:rFonts w:ascii="Times New Roman" w:hAnsi="Times New Roman" w:cs="Times New Roman"/>
          <w:b/>
          <w:sz w:val="24"/>
          <w:szCs w:val="24"/>
        </w:rPr>
      </w:pPr>
      <w:r w:rsidRPr="00A46E8D">
        <w:rPr>
          <w:rFonts w:ascii="Times New Roman" w:hAnsi="Times New Roman" w:cs="Times New Roman"/>
          <w:b/>
          <w:sz w:val="24"/>
          <w:szCs w:val="24"/>
        </w:rPr>
        <w:t>JEIGU MOKINYS NELANKO MOKYKLOS, BĖGA IŠ PAMOKŲ, VARTOJA NECENZŪRINIUS ŽODŽIUS (ĮŽEIDINĖJA) IR KT.:</w:t>
      </w:r>
    </w:p>
    <w:p w:rsidR="00A651B0" w:rsidRPr="00A46E8D" w:rsidRDefault="00A651B0" w:rsidP="00A46E8D">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616206" cy="5163703"/>
            <wp:effectExtent l="19050" t="0" r="354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4298" r="24645"/>
                    <a:stretch>
                      <a:fillRect/>
                    </a:stretch>
                  </pic:blipFill>
                  <pic:spPr bwMode="auto">
                    <a:xfrm>
                      <a:off x="0" y="0"/>
                      <a:ext cx="5622856" cy="5169817"/>
                    </a:xfrm>
                    <a:prstGeom prst="rect">
                      <a:avLst/>
                    </a:prstGeom>
                    <a:noFill/>
                    <a:ln w="9525">
                      <a:noFill/>
                      <a:miter lim="800000"/>
                      <a:headEnd/>
                      <a:tailEnd/>
                    </a:ln>
                  </pic:spPr>
                </pic:pic>
              </a:graphicData>
            </a:graphic>
          </wp:inline>
        </w:drawing>
      </w:r>
    </w:p>
    <w:p w:rsidR="00A651B0" w:rsidRDefault="00C12D36" w:rsidP="00A651B0">
      <w:pPr>
        <w:pStyle w:val="Sraopastraipa"/>
        <w:numPr>
          <w:ilvl w:val="0"/>
          <w:numId w:val="3"/>
        </w:numPr>
        <w:spacing w:line="360" w:lineRule="auto"/>
        <w:rPr>
          <w:rFonts w:ascii="Times New Roman" w:hAnsi="Times New Roman" w:cs="Times New Roman"/>
          <w:b/>
          <w:bCs/>
          <w:sz w:val="24"/>
          <w:szCs w:val="24"/>
        </w:rPr>
      </w:pPr>
      <w:r w:rsidRPr="00A651B0">
        <w:rPr>
          <w:rFonts w:ascii="Times New Roman" w:hAnsi="Times New Roman" w:cs="Times New Roman"/>
          <w:b/>
          <w:bCs/>
          <w:sz w:val="24"/>
          <w:szCs w:val="24"/>
        </w:rPr>
        <w:t xml:space="preserve">Žodinė pastaba mokiniui – žodinis įspėjimas, individualus pokalbis; </w:t>
      </w:r>
    </w:p>
    <w:p w:rsidR="003B072B" w:rsidRPr="00A651B0" w:rsidRDefault="00C12D36" w:rsidP="00A651B0">
      <w:pPr>
        <w:pStyle w:val="Sraopastraipa"/>
        <w:spacing w:line="360" w:lineRule="auto"/>
        <w:rPr>
          <w:rFonts w:ascii="Times New Roman" w:hAnsi="Times New Roman" w:cs="Times New Roman"/>
          <w:b/>
          <w:bCs/>
          <w:sz w:val="24"/>
          <w:szCs w:val="24"/>
        </w:rPr>
      </w:pPr>
      <w:r w:rsidRPr="00A651B0">
        <w:rPr>
          <w:rFonts w:ascii="Times New Roman" w:hAnsi="Times New Roman" w:cs="Times New Roman"/>
          <w:b/>
          <w:bCs/>
          <w:sz w:val="24"/>
          <w:szCs w:val="24"/>
        </w:rPr>
        <w:t xml:space="preserve">Pokalbis: mokytojas ir mokinys </w:t>
      </w:r>
      <w:r w:rsidRPr="00A651B0">
        <w:rPr>
          <w:rFonts w:ascii="Times New Roman" w:hAnsi="Times New Roman" w:cs="Times New Roman"/>
          <w:sz w:val="24"/>
          <w:szCs w:val="24"/>
        </w:rPr>
        <w:t>- įrašas drausmės žurnale ar kt.;</w:t>
      </w:r>
    </w:p>
    <w:p w:rsidR="003B072B" w:rsidRPr="00A651B0" w:rsidRDefault="00C12D36" w:rsidP="00A651B0">
      <w:pPr>
        <w:pStyle w:val="Sraopastraipa"/>
        <w:spacing w:line="360" w:lineRule="auto"/>
        <w:rPr>
          <w:rFonts w:ascii="Times New Roman" w:hAnsi="Times New Roman" w:cs="Times New Roman"/>
          <w:sz w:val="24"/>
          <w:szCs w:val="24"/>
        </w:rPr>
      </w:pPr>
      <w:r w:rsidRPr="00A651B0">
        <w:rPr>
          <w:rFonts w:ascii="Times New Roman" w:hAnsi="Times New Roman" w:cs="Times New Roman"/>
          <w:b/>
          <w:bCs/>
          <w:sz w:val="24"/>
          <w:szCs w:val="24"/>
        </w:rPr>
        <w:t>Pokalbis: vaiko gerovės komisija, mokinys ir tėvai</w:t>
      </w:r>
      <w:r w:rsidRPr="00A651B0">
        <w:rPr>
          <w:rFonts w:ascii="Times New Roman" w:hAnsi="Times New Roman" w:cs="Times New Roman"/>
          <w:sz w:val="24"/>
          <w:szCs w:val="24"/>
        </w:rPr>
        <w:t xml:space="preserve"> - įrašas drausmės žurnale; pastaba mokiniui elektroniniame dienyne ir (ar) tėvų informavimas telefonu; mokiniui skiriamas drausmės lapas; pagalbos planas vaikui.</w:t>
      </w:r>
    </w:p>
    <w:p w:rsidR="00761BFA" w:rsidRPr="00241BFE" w:rsidRDefault="00A46E8D" w:rsidP="00241BFE">
      <w:pPr>
        <w:pStyle w:val="Sraopastraip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Jeigu situacija nesikeičia, rengiamas mokyklos VGK posėdis, siūloma pagalba ne tik mokykloje, bet ir išorėje, taip pat, sprendžiama dėl įsipareigojimų</w:t>
      </w:r>
      <w:r w:rsidR="00241BFE">
        <w:rPr>
          <w:rFonts w:ascii="Times New Roman" w:hAnsi="Times New Roman" w:cs="Times New Roman"/>
          <w:sz w:val="24"/>
          <w:szCs w:val="24"/>
        </w:rPr>
        <w:t xml:space="preserve"> (PROTOKOLAS – 2 PRIEDAS</w:t>
      </w:r>
      <w:r w:rsidR="00985FB4">
        <w:rPr>
          <w:rFonts w:ascii="Times New Roman" w:hAnsi="Times New Roman" w:cs="Times New Roman"/>
          <w:sz w:val="24"/>
          <w:szCs w:val="24"/>
        </w:rPr>
        <w:t>)</w:t>
      </w:r>
      <w:r>
        <w:rPr>
          <w:rFonts w:ascii="Times New Roman" w:hAnsi="Times New Roman" w:cs="Times New Roman"/>
          <w:sz w:val="24"/>
          <w:szCs w:val="24"/>
        </w:rPr>
        <w:t>. Sudaromas pagalbos planas</w:t>
      </w:r>
      <w:r w:rsidR="00241BFE">
        <w:rPr>
          <w:rFonts w:ascii="Times New Roman" w:hAnsi="Times New Roman" w:cs="Times New Roman"/>
          <w:sz w:val="24"/>
          <w:szCs w:val="24"/>
        </w:rPr>
        <w:t xml:space="preserve"> (3 PRIEDAS)</w:t>
      </w:r>
      <w:r>
        <w:rPr>
          <w:rFonts w:ascii="Times New Roman" w:hAnsi="Times New Roman" w:cs="Times New Roman"/>
          <w:sz w:val="24"/>
          <w:szCs w:val="24"/>
        </w:rPr>
        <w:t xml:space="preserve">, kuris nuolatos stebimas, vertinamas ir esant poreikiui koreguojamas. Į pagalbą kviečiami specialistai, dirbantys su šeima, TBK. Jeigu šeimai neteikiamos socialinių įgūdžių ugdymo, palaikymo ir atkūrimo paslaugos, mokykla gali kreiptis dėl </w:t>
      </w:r>
      <w:proofErr w:type="spellStart"/>
      <w:r>
        <w:rPr>
          <w:rFonts w:ascii="Times New Roman" w:hAnsi="Times New Roman" w:cs="Times New Roman"/>
          <w:sz w:val="24"/>
          <w:szCs w:val="24"/>
        </w:rPr>
        <w:t>koodinuotai</w:t>
      </w:r>
      <w:proofErr w:type="spellEnd"/>
      <w:r>
        <w:rPr>
          <w:rFonts w:ascii="Times New Roman" w:hAnsi="Times New Roman" w:cs="Times New Roman"/>
          <w:sz w:val="24"/>
          <w:szCs w:val="24"/>
        </w:rPr>
        <w:t xml:space="preserve"> teikiamų paslaugų šeimai arba atvejo vadybos skyrimo</w:t>
      </w:r>
      <w:r w:rsidR="00241BFE">
        <w:rPr>
          <w:rFonts w:ascii="Times New Roman" w:hAnsi="Times New Roman" w:cs="Times New Roman"/>
          <w:sz w:val="24"/>
          <w:szCs w:val="24"/>
        </w:rPr>
        <w:t xml:space="preserve"> (4 PRIEDAS)</w:t>
      </w:r>
      <w:r>
        <w:rPr>
          <w:rFonts w:ascii="Times New Roman" w:hAnsi="Times New Roman" w:cs="Times New Roman"/>
          <w:sz w:val="24"/>
          <w:szCs w:val="24"/>
        </w:rPr>
        <w:t xml:space="preserve"> </w:t>
      </w:r>
      <w:r w:rsidRPr="00786285">
        <w:rPr>
          <w:rFonts w:ascii="Times New Roman" w:hAnsi="Times New Roman" w:cs="Times New Roman"/>
          <w:sz w:val="24"/>
          <w:szCs w:val="24"/>
          <w:u w:val="single"/>
        </w:rPr>
        <w:t>(Šiame etape labai svarbus glaudus bendradarbiavimas, pagalba. Tačiau, problemos sprendimas negali būti „permetamas“ specialistams, dirbantiems su šeima</w:t>
      </w:r>
      <w:r>
        <w:rPr>
          <w:rFonts w:ascii="Times New Roman" w:hAnsi="Times New Roman" w:cs="Times New Roman"/>
          <w:sz w:val="24"/>
          <w:szCs w:val="24"/>
        </w:rPr>
        <w:t>).</w:t>
      </w:r>
    </w:p>
    <w:p w:rsidR="004852BC" w:rsidRPr="004852BC" w:rsidRDefault="00A46E8D" w:rsidP="004852BC">
      <w:pPr>
        <w:pStyle w:val="Sraopastraipa"/>
        <w:numPr>
          <w:ilvl w:val="0"/>
          <w:numId w:val="3"/>
        </w:numPr>
        <w:spacing w:line="360" w:lineRule="auto"/>
        <w:jc w:val="both"/>
        <w:rPr>
          <w:rFonts w:ascii="Times New Roman" w:hAnsi="Times New Roman" w:cs="Times New Roman"/>
          <w:sz w:val="24"/>
          <w:szCs w:val="24"/>
        </w:rPr>
      </w:pPr>
      <w:r w:rsidRPr="00786285">
        <w:rPr>
          <w:rFonts w:ascii="Times New Roman" w:hAnsi="Times New Roman" w:cs="Times New Roman"/>
          <w:sz w:val="24"/>
          <w:szCs w:val="24"/>
        </w:rPr>
        <w:lastRenderedPageBreak/>
        <w:t xml:space="preserve">Jeigu situacija nesikeičia net su kitų specialistų pagalba ir </w:t>
      </w:r>
      <w:r w:rsidRPr="00786285">
        <w:rPr>
          <w:rFonts w:ascii="Times New Roman" w:hAnsi="Times New Roman" w:cs="Times New Roman"/>
          <w:sz w:val="24"/>
          <w:szCs w:val="24"/>
          <w:shd w:val="clear" w:color="auto" w:fill="FFFFFF"/>
        </w:rPr>
        <w:t>mokykla nustato, kad moksleivis pamokų nelanko piktybiškai, o jo praleistos pamokos nėra pateisinamos, mokykla gali kreiptis į savivaldybės Vaiko teisių apsaugos skyrių ar policiją</w:t>
      </w:r>
      <w:r w:rsidR="00241BFE">
        <w:rPr>
          <w:rFonts w:ascii="Times New Roman" w:hAnsi="Times New Roman" w:cs="Times New Roman"/>
          <w:sz w:val="24"/>
          <w:szCs w:val="24"/>
          <w:shd w:val="clear" w:color="auto" w:fill="FFFFFF"/>
        </w:rPr>
        <w:t xml:space="preserve"> (5 PRIEDAS)</w:t>
      </w:r>
      <w:r w:rsidRPr="00786285">
        <w:rPr>
          <w:rFonts w:ascii="Times New Roman" w:hAnsi="Times New Roman" w:cs="Times New Roman"/>
          <w:sz w:val="24"/>
          <w:szCs w:val="24"/>
          <w:shd w:val="clear" w:color="auto" w:fill="FFFFFF"/>
        </w:rPr>
        <w:t>. Tokiu atveju tėvams ar globėjams gali būti taikomos atsakomybės priemonės pagal ANK 80 straipsnį „Kliudymas vaikui mokytis“. Kaip nustato Administracinių nusižengimų kodeksas, tėvų vengimas leisti į mokyklą vaiką iki 16 metų užtraukia įspėjimą arba baudą, arba tėvai įpareigojami lankyti nustatytus kursus</w:t>
      </w:r>
      <w:r>
        <w:rPr>
          <w:rFonts w:ascii="Times New Roman" w:hAnsi="Times New Roman" w:cs="Times New Roman"/>
          <w:sz w:val="24"/>
          <w:szCs w:val="24"/>
          <w:shd w:val="clear" w:color="auto" w:fill="FFFFFF"/>
        </w:rPr>
        <w:t xml:space="preserve"> (taip pat, </w:t>
      </w:r>
      <w:r w:rsidRPr="00786285">
        <w:rPr>
          <w:rFonts w:ascii="Times New Roman" w:hAnsi="Times New Roman" w:cs="Times New Roman"/>
          <w:sz w:val="24"/>
          <w:szCs w:val="24"/>
          <w:shd w:val="clear" w:color="auto" w:fill="FFFFFF"/>
        </w:rPr>
        <w:t xml:space="preserve">ANK </w:t>
      </w:r>
      <w:r w:rsidRPr="00786285">
        <w:rPr>
          <w:rFonts w:ascii="Times New Roman" w:hAnsi="Times New Roman" w:cs="Times New Roman"/>
          <w:bCs/>
          <w:color w:val="000000"/>
          <w:sz w:val="24"/>
          <w:szCs w:val="24"/>
        </w:rPr>
        <w:t>72 straipsnis. Vaiko teisių pažeidimas; 73 straipsnis. Tėvų valdžios nepanaudojimas arba panaudojimas priešingai vaiko interesams; 74 straipsnis. Vaiko globėjo (rūpintojo) pareigų nevykdymas arba vykdymas priešingai vaiko interesams</w:t>
      </w:r>
      <w:r>
        <w:rPr>
          <w:rFonts w:ascii="Times New Roman" w:hAnsi="Times New Roman" w:cs="Times New Roman"/>
          <w:bCs/>
          <w:color w:val="000000"/>
          <w:sz w:val="24"/>
          <w:szCs w:val="24"/>
        </w:rPr>
        <w:t>).</w:t>
      </w:r>
    </w:p>
    <w:p w:rsidR="00A46E8D" w:rsidRPr="004852BC" w:rsidRDefault="00A46E8D" w:rsidP="004852BC">
      <w:pPr>
        <w:pStyle w:val="Sraopastraipa"/>
        <w:numPr>
          <w:ilvl w:val="0"/>
          <w:numId w:val="3"/>
        </w:numPr>
        <w:spacing w:line="360" w:lineRule="auto"/>
        <w:jc w:val="both"/>
        <w:rPr>
          <w:rFonts w:ascii="Times New Roman" w:hAnsi="Times New Roman" w:cs="Times New Roman"/>
          <w:sz w:val="24"/>
          <w:szCs w:val="24"/>
        </w:rPr>
      </w:pPr>
      <w:r w:rsidRPr="004852BC">
        <w:rPr>
          <w:rFonts w:ascii="Times New Roman" w:hAnsi="Times New Roman" w:cs="Times New Roman"/>
          <w:b/>
          <w:sz w:val="24"/>
          <w:szCs w:val="24"/>
        </w:rPr>
        <w:t xml:space="preserve">Kai užfiksuotas administracinis nusižengimas, o nepilnametis nėra sukakęs </w:t>
      </w:r>
      <w:proofErr w:type="spellStart"/>
      <w:r w:rsidRPr="004852BC">
        <w:rPr>
          <w:rFonts w:ascii="Times New Roman" w:hAnsi="Times New Roman" w:cs="Times New Roman"/>
          <w:b/>
          <w:sz w:val="24"/>
          <w:szCs w:val="24"/>
        </w:rPr>
        <w:t>baudžiamąjame</w:t>
      </w:r>
      <w:proofErr w:type="spellEnd"/>
      <w:r w:rsidRPr="004852BC">
        <w:rPr>
          <w:rFonts w:ascii="Times New Roman" w:hAnsi="Times New Roman" w:cs="Times New Roman"/>
          <w:b/>
          <w:sz w:val="24"/>
          <w:szCs w:val="24"/>
        </w:rPr>
        <w:t xml:space="preserve"> kodekse nustatyto amžiaus (16 m.), visa informacija perduodama savivaldybės VGK ir sprendžiama dėl minimalios ar vidutinės priežiūros </w:t>
      </w:r>
      <w:proofErr w:type="spellStart"/>
      <w:r w:rsidRPr="004852BC">
        <w:rPr>
          <w:rFonts w:ascii="Times New Roman" w:hAnsi="Times New Roman" w:cs="Times New Roman"/>
          <w:b/>
          <w:sz w:val="24"/>
          <w:szCs w:val="24"/>
        </w:rPr>
        <w:t>takymo</w:t>
      </w:r>
      <w:proofErr w:type="spellEnd"/>
      <w:r w:rsidR="004852BC">
        <w:rPr>
          <w:rFonts w:ascii="Times New Roman" w:hAnsi="Times New Roman" w:cs="Times New Roman"/>
          <w:b/>
          <w:sz w:val="24"/>
          <w:szCs w:val="24"/>
        </w:rPr>
        <w:t xml:space="preserve"> (6 PRIEDAS).</w:t>
      </w:r>
    </w:p>
    <w:p w:rsidR="00761BFA" w:rsidRDefault="00761BFA" w:rsidP="00A46E8D">
      <w:pPr>
        <w:spacing w:line="360" w:lineRule="auto"/>
        <w:ind w:firstLine="720"/>
        <w:jc w:val="both"/>
        <w:rPr>
          <w:rFonts w:ascii="Times New Roman" w:hAnsi="Times New Roman" w:cs="Times New Roman"/>
          <w:b/>
          <w:sz w:val="24"/>
          <w:szCs w:val="24"/>
        </w:rPr>
      </w:pPr>
    </w:p>
    <w:sectPr w:rsidR="00761BFA" w:rsidSect="007E4E6F">
      <w:headerReference w:type="default" r:id="rId9"/>
      <w:pgSz w:w="11906" w:h="16838"/>
      <w:pgMar w:top="1440" w:right="1080" w:bottom="1440" w:left="108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FD4" w:rsidRDefault="00F31FD4" w:rsidP="007E4E6F">
      <w:pPr>
        <w:spacing w:after="0" w:line="240" w:lineRule="auto"/>
      </w:pPr>
      <w:r>
        <w:separator/>
      </w:r>
    </w:p>
  </w:endnote>
  <w:endnote w:type="continuationSeparator" w:id="0">
    <w:p w:rsidR="00F31FD4" w:rsidRDefault="00F31FD4" w:rsidP="007E4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FD4" w:rsidRDefault="00F31FD4" w:rsidP="007E4E6F">
      <w:pPr>
        <w:spacing w:after="0" w:line="240" w:lineRule="auto"/>
      </w:pPr>
      <w:r>
        <w:separator/>
      </w:r>
    </w:p>
  </w:footnote>
  <w:footnote w:type="continuationSeparator" w:id="0">
    <w:p w:rsidR="00F31FD4" w:rsidRDefault="00F31FD4" w:rsidP="007E4E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E6F" w:rsidRPr="007E4E6F" w:rsidRDefault="007E4E6F" w:rsidP="007E4E6F">
    <w:pPr>
      <w:pStyle w:val="Antrats"/>
      <w:jc w:val="center"/>
      <w:rPr>
        <w:rFonts w:ascii="Times New Roman" w:hAnsi="Times New Roman" w:cs="Times New Roman"/>
        <w:sz w:val="28"/>
      </w:rPr>
    </w:pPr>
    <w:r w:rsidRPr="007E4E6F">
      <w:rPr>
        <w:rFonts w:ascii="Times New Roman" w:hAnsi="Times New Roman" w:cs="Times New Roman"/>
        <w:sz w:val="24"/>
      </w:rPr>
      <w:t>Raseinių rajono savivaldybės administracija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B5B55"/>
    <w:multiLevelType w:val="hybridMultilevel"/>
    <w:tmpl w:val="97DECA40"/>
    <w:lvl w:ilvl="0" w:tplc="54D859CE">
      <w:start w:val="1"/>
      <w:numFmt w:val="decimal"/>
      <w:lvlText w:val="%1."/>
      <w:lvlJc w:val="left"/>
      <w:pPr>
        <w:ind w:left="1440" w:hanging="360"/>
      </w:pPr>
      <w:rPr>
        <w:rFonts w:eastAsiaTheme="minorEastAsia"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12E33187"/>
    <w:multiLevelType w:val="hybridMultilevel"/>
    <w:tmpl w:val="6F8830CE"/>
    <w:lvl w:ilvl="0" w:tplc="CCFC87AA">
      <w:start w:val="1"/>
      <w:numFmt w:val="bullet"/>
      <w:lvlText w:val=""/>
      <w:lvlJc w:val="left"/>
      <w:pPr>
        <w:tabs>
          <w:tab w:val="num" w:pos="720"/>
        </w:tabs>
        <w:ind w:left="720" w:hanging="360"/>
      </w:pPr>
      <w:rPr>
        <w:rFonts w:ascii="Wingdings 3" w:hAnsi="Wingdings 3" w:hint="default"/>
      </w:rPr>
    </w:lvl>
    <w:lvl w:ilvl="1" w:tplc="E49A7DCC" w:tentative="1">
      <w:start w:val="1"/>
      <w:numFmt w:val="bullet"/>
      <w:lvlText w:val=""/>
      <w:lvlJc w:val="left"/>
      <w:pPr>
        <w:tabs>
          <w:tab w:val="num" w:pos="1440"/>
        </w:tabs>
        <w:ind w:left="1440" w:hanging="360"/>
      </w:pPr>
      <w:rPr>
        <w:rFonts w:ascii="Wingdings 3" w:hAnsi="Wingdings 3" w:hint="default"/>
      </w:rPr>
    </w:lvl>
    <w:lvl w:ilvl="2" w:tplc="71B8182E" w:tentative="1">
      <w:start w:val="1"/>
      <w:numFmt w:val="bullet"/>
      <w:lvlText w:val=""/>
      <w:lvlJc w:val="left"/>
      <w:pPr>
        <w:tabs>
          <w:tab w:val="num" w:pos="2160"/>
        </w:tabs>
        <w:ind w:left="2160" w:hanging="360"/>
      </w:pPr>
      <w:rPr>
        <w:rFonts w:ascii="Wingdings 3" w:hAnsi="Wingdings 3" w:hint="default"/>
      </w:rPr>
    </w:lvl>
    <w:lvl w:ilvl="3" w:tplc="FF4469A8" w:tentative="1">
      <w:start w:val="1"/>
      <w:numFmt w:val="bullet"/>
      <w:lvlText w:val=""/>
      <w:lvlJc w:val="left"/>
      <w:pPr>
        <w:tabs>
          <w:tab w:val="num" w:pos="2880"/>
        </w:tabs>
        <w:ind w:left="2880" w:hanging="360"/>
      </w:pPr>
      <w:rPr>
        <w:rFonts w:ascii="Wingdings 3" w:hAnsi="Wingdings 3" w:hint="default"/>
      </w:rPr>
    </w:lvl>
    <w:lvl w:ilvl="4" w:tplc="EB56ECEA" w:tentative="1">
      <w:start w:val="1"/>
      <w:numFmt w:val="bullet"/>
      <w:lvlText w:val=""/>
      <w:lvlJc w:val="left"/>
      <w:pPr>
        <w:tabs>
          <w:tab w:val="num" w:pos="3600"/>
        </w:tabs>
        <w:ind w:left="3600" w:hanging="360"/>
      </w:pPr>
      <w:rPr>
        <w:rFonts w:ascii="Wingdings 3" w:hAnsi="Wingdings 3" w:hint="default"/>
      </w:rPr>
    </w:lvl>
    <w:lvl w:ilvl="5" w:tplc="8D58EFD2" w:tentative="1">
      <w:start w:val="1"/>
      <w:numFmt w:val="bullet"/>
      <w:lvlText w:val=""/>
      <w:lvlJc w:val="left"/>
      <w:pPr>
        <w:tabs>
          <w:tab w:val="num" w:pos="4320"/>
        </w:tabs>
        <w:ind w:left="4320" w:hanging="360"/>
      </w:pPr>
      <w:rPr>
        <w:rFonts w:ascii="Wingdings 3" w:hAnsi="Wingdings 3" w:hint="default"/>
      </w:rPr>
    </w:lvl>
    <w:lvl w:ilvl="6" w:tplc="D0D2ACBC" w:tentative="1">
      <w:start w:val="1"/>
      <w:numFmt w:val="bullet"/>
      <w:lvlText w:val=""/>
      <w:lvlJc w:val="left"/>
      <w:pPr>
        <w:tabs>
          <w:tab w:val="num" w:pos="5040"/>
        </w:tabs>
        <w:ind w:left="5040" w:hanging="360"/>
      </w:pPr>
      <w:rPr>
        <w:rFonts w:ascii="Wingdings 3" w:hAnsi="Wingdings 3" w:hint="default"/>
      </w:rPr>
    </w:lvl>
    <w:lvl w:ilvl="7" w:tplc="2FDA3368" w:tentative="1">
      <w:start w:val="1"/>
      <w:numFmt w:val="bullet"/>
      <w:lvlText w:val=""/>
      <w:lvlJc w:val="left"/>
      <w:pPr>
        <w:tabs>
          <w:tab w:val="num" w:pos="5760"/>
        </w:tabs>
        <w:ind w:left="5760" w:hanging="360"/>
      </w:pPr>
      <w:rPr>
        <w:rFonts w:ascii="Wingdings 3" w:hAnsi="Wingdings 3" w:hint="default"/>
      </w:rPr>
    </w:lvl>
    <w:lvl w:ilvl="8" w:tplc="80385432"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B5963F6"/>
    <w:multiLevelType w:val="hybridMultilevel"/>
    <w:tmpl w:val="871CC4AE"/>
    <w:lvl w:ilvl="0" w:tplc="6144F72A">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AEC61BD"/>
    <w:multiLevelType w:val="hybridMultilevel"/>
    <w:tmpl w:val="BD806F20"/>
    <w:lvl w:ilvl="0" w:tplc="77F8C8E0">
      <w:start w:val="1"/>
      <w:numFmt w:val="decimal"/>
      <w:lvlText w:val="%1."/>
      <w:lvlJc w:val="left"/>
      <w:pPr>
        <w:ind w:left="543" w:hanging="240"/>
      </w:pPr>
      <w:rPr>
        <w:rFonts w:ascii="Times New Roman" w:eastAsia="Times New Roman" w:hAnsi="Times New Roman" w:cs="Times New Roman" w:hint="default"/>
        <w:b/>
        <w:bCs/>
        <w:spacing w:val="-3"/>
        <w:w w:val="100"/>
        <w:sz w:val="24"/>
        <w:szCs w:val="24"/>
        <w:lang w:val="lt-LT" w:eastAsia="en-US" w:bidi="ar-SA"/>
      </w:rPr>
    </w:lvl>
    <w:lvl w:ilvl="1" w:tplc="C56C3C22">
      <w:numFmt w:val="bullet"/>
      <w:lvlText w:val="•"/>
      <w:lvlJc w:val="left"/>
      <w:pPr>
        <w:ind w:left="1392" w:hanging="240"/>
      </w:pPr>
      <w:rPr>
        <w:rFonts w:hint="default"/>
        <w:lang w:val="lt-LT" w:eastAsia="en-US" w:bidi="ar-SA"/>
      </w:rPr>
    </w:lvl>
    <w:lvl w:ilvl="2" w:tplc="49E2B640">
      <w:numFmt w:val="bullet"/>
      <w:lvlText w:val="•"/>
      <w:lvlJc w:val="left"/>
      <w:pPr>
        <w:ind w:left="2245" w:hanging="240"/>
      </w:pPr>
      <w:rPr>
        <w:rFonts w:hint="default"/>
        <w:lang w:val="lt-LT" w:eastAsia="en-US" w:bidi="ar-SA"/>
      </w:rPr>
    </w:lvl>
    <w:lvl w:ilvl="3" w:tplc="59F68EC0">
      <w:numFmt w:val="bullet"/>
      <w:lvlText w:val="•"/>
      <w:lvlJc w:val="left"/>
      <w:pPr>
        <w:ind w:left="3097" w:hanging="240"/>
      </w:pPr>
      <w:rPr>
        <w:rFonts w:hint="default"/>
        <w:lang w:val="lt-LT" w:eastAsia="en-US" w:bidi="ar-SA"/>
      </w:rPr>
    </w:lvl>
    <w:lvl w:ilvl="4" w:tplc="D3D2ABD4">
      <w:numFmt w:val="bullet"/>
      <w:lvlText w:val="•"/>
      <w:lvlJc w:val="left"/>
      <w:pPr>
        <w:ind w:left="3950" w:hanging="240"/>
      </w:pPr>
      <w:rPr>
        <w:rFonts w:hint="default"/>
        <w:lang w:val="lt-LT" w:eastAsia="en-US" w:bidi="ar-SA"/>
      </w:rPr>
    </w:lvl>
    <w:lvl w:ilvl="5" w:tplc="5C64DE76">
      <w:numFmt w:val="bullet"/>
      <w:lvlText w:val="•"/>
      <w:lvlJc w:val="left"/>
      <w:pPr>
        <w:ind w:left="4803" w:hanging="240"/>
      </w:pPr>
      <w:rPr>
        <w:rFonts w:hint="default"/>
        <w:lang w:val="lt-LT" w:eastAsia="en-US" w:bidi="ar-SA"/>
      </w:rPr>
    </w:lvl>
    <w:lvl w:ilvl="6" w:tplc="156042EE">
      <w:numFmt w:val="bullet"/>
      <w:lvlText w:val="•"/>
      <w:lvlJc w:val="left"/>
      <w:pPr>
        <w:ind w:left="5655" w:hanging="240"/>
      </w:pPr>
      <w:rPr>
        <w:rFonts w:hint="default"/>
        <w:lang w:val="lt-LT" w:eastAsia="en-US" w:bidi="ar-SA"/>
      </w:rPr>
    </w:lvl>
    <w:lvl w:ilvl="7" w:tplc="0EA08F2E">
      <w:numFmt w:val="bullet"/>
      <w:lvlText w:val="•"/>
      <w:lvlJc w:val="left"/>
      <w:pPr>
        <w:ind w:left="6508" w:hanging="240"/>
      </w:pPr>
      <w:rPr>
        <w:rFonts w:hint="default"/>
        <w:lang w:val="lt-LT" w:eastAsia="en-US" w:bidi="ar-SA"/>
      </w:rPr>
    </w:lvl>
    <w:lvl w:ilvl="8" w:tplc="5F6E696C">
      <w:numFmt w:val="bullet"/>
      <w:lvlText w:val="•"/>
      <w:lvlJc w:val="left"/>
      <w:pPr>
        <w:ind w:left="7361" w:hanging="240"/>
      </w:pPr>
      <w:rPr>
        <w:rFonts w:hint="default"/>
        <w:lang w:val="lt-LT" w:eastAsia="en-US" w:bidi="ar-SA"/>
      </w:rPr>
    </w:lvl>
  </w:abstractNum>
  <w:abstractNum w:abstractNumId="4" w15:restartNumberingAfterBreak="0">
    <w:nsid w:val="2F691EC3"/>
    <w:multiLevelType w:val="hybridMultilevel"/>
    <w:tmpl w:val="9124A6CC"/>
    <w:lvl w:ilvl="0" w:tplc="550AB6F8">
      <w:start w:val="1"/>
      <w:numFmt w:val="decimal"/>
      <w:lvlText w:val="%1."/>
      <w:lvlJc w:val="left"/>
      <w:pPr>
        <w:ind w:left="161" w:hanging="240"/>
      </w:pPr>
      <w:rPr>
        <w:rFonts w:ascii="Liberation Serif" w:eastAsia="Liberation Serif" w:hAnsi="Liberation Serif" w:cs="Liberation Serif" w:hint="default"/>
        <w:spacing w:val="-5"/>
        <w:w w:val="100"/>
        <w:sz w:val="24"/>
        <w:szCs w:val="24"/>
        <w:lang w:val="lt-LT" w:eastAsia="en-US" w:bidi="ar-SA"/>
      </w:rPr>
    </w:lvl>
    <w:lvl w:ilvl="1" w:tplc="BC34ADBE">
      <w:numFmt w:val="bullet"/>
      <w:lvlText w:val="•"/>
      <w:lvlJc w:val="left"/>
      <w:pPr>
        <w:ind w:left="440" w:hanging="240"/>
      </w:pPr>
      <w:rPr>
        <w:rFonts w:hint="default"/>
        <w:lang w:val="lt-LT" w:eastAsia="en-US" w:bidi="ar-SA"/>
      </w:rPr>
    </w:lvl>
    <w:lvl w:ilvl="2" w:tplc="EEA618D4">
      <w:numFmt w:val="bullet"/>
      <w:lvlText w:val="•"/>
      <w:lvlJc w:val="left"/>
      <w:pPr>
        <w:ind w:left="1398" w:hanging="240"/>
      </w:pPr>
      <w:rPr>
        <w:rFonts w:hint="default"/>
        <w:lang w:val="lt-LT" w:eastAsia="en-US" w:bidi="ar-SA"/>
      </w:rPr>
    </w:lvl>
    <w:lvl w:ilvl="3" w:tplc="06ECF69E">
      <w:numFmt w:val="bullet"/>
      <w:lvlText w:val="•"/>
      <w:lvlJc w:val="left"/>
      <w:pPr>
        <w:ind w:left="2356" w:hanging="240"/>
      </w:pPr>
      <w:rPr>
        <w:rFonts w:hint="default"/>
        <w:lang w:val="lt-LT" w:eastAsia="en-US" w:bidi="ar-SA"/>
      </w:rPr>
    </w:lvl>
    <w:lvl w:ilvl="4" w:tplc="9B8A775A">
      <w:numFmt w:val="bullet"/>
      <w:lvlText w:val="•"/>
      <w:lvlJc w:val="left"/>
      <w:pPr>
        <w:ind w:left="3315" w:hanging="240"/>
      </w:pPr>
      <w:rPr>
        <w:rFonts w:hint="default"/>
        <w:lang w:val="lt-LT" w:eastAsia="en-US" w:bidi="ar-SA"/>
      </w:rPr>
    </w:lvl>
    <w:lvl w:ilvl="5" w:tplc="4C84FC28">
      <w:numFmt w:val="bullet"/>
      <w:lvlText w:val="•"/>
      <w:lvlJc w:val="left"/>
      <w:pPr>
        <w:ind w:left="4273" w:hanging="240"/>
      </w:pPr>
      <w:rPr>
        <w:rFonts w:hint="default"/>
        <w:lang w:val="lt-LT" w:eastAsia="en-US" w:bidi="ar-SA"/>
      </w:rPr>
    </w:lvl>
    <w:lvl w:ilvl="6" w:tplc="4BC653A2">
      <w:numFmt w:val="bullet"/>
      <w:lvlText w:val="•"/>
      <w:lvlJc w:val="left"/>
      <w:pPr>
        <w:ind w:left="5232" w:hanging="240"/>
      </w:pPr>
      <w:rPr>
        <w:rFonts w:hint="default"/>
        <w:lang w:val="lt-LT" w:eastAsia="en-US" w:bidi="ar-SA"/>
      </w:rPr>
    </w:lvl>
    <w:lvl w:ilvl="7" w:tplc="D3C836D2">
      <w:numFmt w:val="bullet"/>
      <w:lvlText w:val="•"/>
      <w:lvlJc w:val="left"/>
      <w:pPr>
        <w:ind w:left="6190" w:hanging="240"/>
      </w:pPr>
      <w:rPr>
        <w:rFonts w:hint="default"/>
        <w:lang w:val="lt-LT" w:eastAsia="en-US" w:bidi="ar-SA"/>
      </w:rPr>
    </w:lvl>
    <w:lvl w:ilvl="8" w:tplc="7398FB2C">
      <w:numFmt w:val="bullet"/>
      <w:lvlText w:val="•"/>
      <w:lvlJc w:val="left"/>
      <w:pPr>
        <w:ind w:left="7149" w:hanging="240"/>
      </w:pPr>
      <w:rPr>
        <w:rFonts w:hint="default"/>
        <w:lang w:val="lt-LT" w:eastAsia="en-US" w:bidi="ar-SA"/>
      </w:rPr>
    </w:lvl>
  </w:abstractNum>
  <w:abstractNum w:abstractNumId="5" w15:restartNumberingAfterBreak="0">
    <w:nsid w:val="385A2332"/>
    <w:multiLevelType w:val="hybridMultilevel"/>
    <w:tmpl w:val="434E75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01C31A7"/>
    <w:multiLevelType w:val="hybridMultilevel"/>
    <w:tmpl w:val="3EB63F00"/>
    <w:lvl w:ilvl="0" w:tplc="3FAE3F9A">
      <w:start w:val="1"/>
      <w:numFmt w:val="decimal"/>
      <w:lvlText w:val="%1."/>
      <w:lvlJc w:val="left"/>
      <w:pPr>
        <w:ind w:left="401" w:hanging="240"/>
      </w:pPr>
      <w:rPr>
        <w:rFonts w:ascii="Liberation Serif" w:eastAsia="Liberation Serif" w:hAnsi="Liberation Serif" w:cs="Liberation Serif" w:hint="default"/>
        <w:spacing w:val="-4"/>
        <w:w w:val="100"/>
        <w:sz w:val="24"/>
        <w:szCs w:val="24"/>
        <w:lang w:val="lt-LT" w:eastAsia="en-US" w:bidi="ar-SA"/>
      </w:rPr>
    </w:lvl>
    <w:lvl w:ilvl="1" w:tplc="5A3C14FE">
      <w:numFmt w:val="bullet"/>
      <w:lvlText w:val="•"/>
      <w:lvlJc w:val="left"/>
      <w:pPr>
        <w:ind w:left="1266" w:hanging="240"/>
      </w:pPr>
      <w:rPr>
        <w:rFonts w:hint="default"/>
        <w:lang w:val="lt-LT" w:eastAsia="en-US" w:bidi="ar-SA"/>
      </w:rPr>
    </w:lvl>
    <w:lvl w:ilvl="2" w:tplc="B260C290">
      <w:numFmt w:val="bullet"/>
      <w:lvlText w:val="•"/>
      <w:lvlJc w:val="left"/>
      <w:pPr>
        <w:ind w:left="2133" w:hanging="240"/>
      </w:pPr>
      <w:rPr>
        <w:rFonts w:hint="default"/>
        <w:lang w:val="lt-LT" w:eastAsia="en-US" w:bidi="ar-SA"/>
      </w:rPr>
    </w:lvl>
    <w:lvl w:ilvl="3" w:tplc="B9265700">
      <w:numFmt w:val="bullet"/>
      <w:lvlText w:val="•"/>
      <w:lvlJc w:val="left"/>
      <w:pPr>
        <w:ind w:left="2999" w:hanging="240"/>
      </w:pPr>
      <w:rPr>
        <w:rFonts w:hint="default"/>
        <w:lang w:val="lt-LT" w:eastAsia="en-US" w:bidi="ar-SA"/>
      </w:rPr>
    </w:lvl>
    <w:lvl w:ilvl="4" w:tplc="262CE4CE">
      <w:numFmt w:val="bullet"/>
      <w:lvlText w:val="•"/>
      <w:lvlJc w:val="left"/>
      <w:pPr>
        <w:ind w:left="3866" w:hanging="240"/>
      </w:pPr>
      <w:rPr>
        <w:rFonts w:hint="default"/>
        <w:lang w:val="lt-LT" w:eastAsia="en-US" w:bidi="ar-SA"/>
      </w:rPr>
    </w:lvl>
    <w:lvl w:ilvl="5" w:tplc="34CE3982">
      <w:numFmt w:val="bullet"/>
      <w:lvlText w:val="•"/>
      <w:lvlJc w:val="left"/>
      <w:pPr>
        <w:ind w:left="4733" w:hanging="240"/>
      </w:pPr>
      <w:rPr>
        <w:rFonts w:hint="default"/>
        <w:lang w:val="lt-LT" w:eastAsia="en-US" w:bidi="ar-SA"/>
      </w:rPr>
    </w:lvl>
    <w:lvl w:ilvl="6" w:tplc="BE30D01E">
      <w:numFmt w:val="bullet"/>
      <w:lvlText w:val="•"/>
      <w:lvlJc w:val="left"/>
      <w:pPr>
        <w:ind w:left="5599" w:hanging="240"/>
      </w:pPr>
      <w:rPr>
        <w:rFonts w:hint="default"/>
        <w:lang w:val="lt-LT" w:eastAsia="en-US" w:bidi="ar-SA"/>
      </w:rPr>
    </w:lvl>
    <w:lvl w:ilvl="7" w:tplc="B64C142C">
      <w:numFmt w:val="bullet"/>
      <w:lvlText w:val="•"/>
      <w:lvlJc w:val="left"/>
      <w:pPr>
        <w:ind w:left="6466" w:hanging="240"/>
      </w:pPr>
      <w:rPr>
        <w:rFonts w:hint="default"/>
        <w:lang w:val="lt-LT" w:eastAsia="en-US" w:bidi="ar-SA"/>
      </w:rPr>
    </w:lvl>
    <w:lvl w:ilvl="8" w:tplc="3A44C9B0">
      <w:numFmt w:val="bullet"/>
      <w:lvlText w:val="•"/>
      <w:lvlJc w:val="left"/>
      <w:pPr>
        <w:ind w:left="7333" w:hanging="240"/>
      </w:pPr>
      <w:rPr>
        <w:rFonts w:hint="default"/>
        <w:lang w:val="lt-LT" w:eastAsia="en-US" w:bidi="ar-SA"/>
      </w:rPr>
    </w:lvl>
  </w:abstractNum>
  <w:abstractNum w:abstractNumId="7" w15:restartNumberingAfterBreak="0">
    <w:nsid w:val="66F754B5"/>
    <w:multiLevelType w:val="hybridMultilevel"/>
    <w:tmpl w:val="D4B6C558"/>
    <w:lvl w:ilvl="0" w:tplc="6E947BD8">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8A52DEF"/>
    <w:multiLevelType w:val="hybridMultilevel"/>
    <w:tmpl w:val="B6124F0E"/>
    <w:lvl w:ilvl="0" w:tplc="482E88D4">
      <w:start w:val="1"/>
      <w:numFmt w:val="decimal"/>
      <w:lvlText w:val="%1."/>
      <w:lvlJc w:val="left"/>
      <w:pPr>
        <w:ind w:left="401" w:hanging="240"/>
      </w:pPr>
      <w:rPr>
        <w:rFonts w:ascii="Liberation Serif" w:eastAsia="Liberation Serif" w:hAnsi="Liberation Serif" w:cs="Liberation Serif" w:hint="default"/>
        <w:spacing w:val="-2"/>
        <w:w w:val="100"/>
        <w:sz w:val="24"/>
        <w:szCs w:val="24"/>
        <w:lang w:val="lt-LT" w:eastAsia="en-US" w:bidi="ar-SA"/>
      </w:rPr>
    </w:lvl>
    <w:lvl w:ilvl="1" w:tplc="B72CA734">
      <w:numFmt w:val="bullet"/>
      <w:lvlText w:val="•"/>
      <w:lvlJc w:val="left"/>
      <w:pPr>
        <w:ind w:left="1266" w:hanging="240"/>
      </w:pPr>
      <w:rPr>
        <w:rFonts w:hint="default"/>
        <w:lang w:val="lt-LT" w:eastAsia="en-US" w:bidi="ar-SA"/>
      </w:rPr>
    </w:lvl>
    <w:lvl w:ilvl="2" w:tplc="1FFC67D6">
      <w:numFmt w:val="bullet"/>
      <w:lvlText w:val="•"/>
      <w:lvlJc w:val="left"/>
      <w:pPr>
        <w:ind w:left="2133" w:hanging="240"/>
      </w:pPr>
      <w:rPr>
        <w:rFonts w:hint="default"/>
        <w:lang w:val="lt-LT" w:eastAsia="en-US" w:bidi="ar-SA"/>
      </w:rPr>
    </w:lvl>
    <w:lvl w:ilvl="3" w:tplc="DC2C40CC">
      <w:numFmt w:val="bullet"/>
      <w:lvlText w:val="•"/>
      <w:lvlJc w:val="left"/>
      <w:pPr>
        <w:ind w:left="2999" w:hanging="240"/>
      </w:pPr>
      <w:rPr>
        <w:rFonts w:hint="default"/>
        <w:lang w:val="lt-LT" w:eastAsia="en-US" w:bidi="ar-SA"/>
      </w:rPr>
    </w:lvl>
    <w:lvl w:ilvl="4" w:tplc="33BABD10">
      <w:numFmt w:val="bullet"/>
      <w:lvlText w:val="•"/>
      <w:lvlJc w:val="left"/>
      <w:pPr>
        <w:ind w:left="3866" w:hanging="240"/>
      </w:pPr>
      <w:rPr>
        <w:rFonts w:hint="default"/>
        <w:lang w:val="lt-LT" w:eastAsia="en-US" w:bidi="ar-SA"/>
      </w:rPr>
    </w:lvl>
    <w:lvl w:ilvl="5" w:tplc="988CD2D0">
      <w:numFmt w:val="bullet"/>
      <w:lvlText w:val="•"/>
      <w:lvlJc w:val="left"/>
      <w:pPr>
        <w:ind w:left="4733" w:hanging="240"/>
      </w:pPr>
      <w:rPr>
        <w:rFonts w:hint="default"/>
        <w:lang w:val="lt-LT" w:eastAsia="en-US" w:bidi="ar-SA"/>
      </w:rPr>
    </w:lvl>
    <w:lvl w:ilvl="6" w:tplc="07DCD7F6">
      <w:numFmt w:val="bullet"/>
      <w:lvlText w:val="•"/>
      <w:lvlJc w:val="left"/>
      <w:pPr>
        <w:ind w:left="5599" w:hanging="240"/>
      </w:pPr>
      <w:rPr>
        <w:rFonts w:hint="default"/>
        <w:lang w:val="lt-LT" w:eastAsia="en-US" w:bidi="ar-SA"/>
      </w:rPr>
    </w:lvl>
    <w:lvl w:ilvl="7" w:tplc="770C96BA">
      <w:numFmt w:val="bullet"/>
      <w:lvlText w:val="•"/>
      <w:lvlJc w:val="left"/>
      <w:pPr>
        <w:ind w:left="6466" w:hanging="240"/>
      </w:pPr>
      <w:rPr>
        <w:rFonts w:hint="default"/>
        <w:lang w:val="lt-LT" w:eastAsia="en-US" w:bidi="ar-SA"/>
      </w:rPr>
    </w:lvl>
    <w:lvl w:ilvl="8" w:tplc="FBE2CCFC">
      <w:numFmt w:val="bullet"/>
      <w:lvlText w:val="•"/>
      <w:lvlJc w:val="left"/>
      <w:pPr>
        <w:ind w:left="7333" w:hanging="240"/>
      </w:pPr>
      <w:rPr>
        <w:rFonts w:hint="default"/>
        <w:lang w:val="lt-LT" w:eastAsia="en-US" w:bidi="ar-SA"/>
      </w:rPr>
    </w:lvl>
  </w:abstractNum>
  <w:abstractNum w:abstractNumId="9" w15:restartNumberingAfterBreak="0">
    <w:nsid w:val="7D9629E1"/>
    <w:multiLevelType w:val="hybridMultilevel"/>
    <w:tmpl w:val="A54CD48E"/>
    <w:lvl w:ilvl="0" w:tplc="E22E9198">
      <w:start w:val="1"/>
      <w:numFmt w:val="bullet"/>
      <w:lvlText w:val=""/>
      <w:lvlJc w:val="left"/>
      <w:pPr>
        <w:tabs>
          <w:tab w:val="num" w:pos="720"/>
        </w:tabs>
        <w:ind w:left="720" w:hanging="360"/>
      </w:pPr>
      <w:rPr>
        <w:rFonts w:ascii="Wingdings 3" w:hAnsi="Wingdings 3" w:hint="default"/>
      </w:rPr>
    </w:lvl>
    <w:lvl w:ilvl="1" w:tplc="E46ED39A" w:tentative="1">
      <w:start w:val="1"/>
      <w:numFmt w:val="bullet"/>
      <w:lvlText w:val=""/>
      <w:lvlJc w:val="left"/>
      <w:pPr>
        <w:tabs>
          <w:tab w:val="num" w:pos="1440"/>
        </w:tabs>
        <w:ind w:left="1440" w:hanging="360"/>
      </w:pPr>
      <w:rPr>
        <w:rFonts w:ascii="Wingdings 3" w:hAnsi="Wingdings 3" w:hint="default"/>
      </w:rPr>
    </w:lvl>
    <w:lvl w:ilvl="2" w:tplc="5DA03604" w:tentative="1">
      <w:start w:val="1"/>
      <w:numFmt w:val="bullet"/>
      <w:lvlText w:val=""/>
      <w:lvlJc w:val="left"/>
      <w:pPr>
        <w:tabs>
          <w:tab w:val="num" w:pos="2160"/>
        </w:tabs>
        <w:ind w:left="2160" w:hanging="360"/>
      </w:pPr>
      <w:rPr>
        <w:rFonts w:ascii="Wingdings 3" w:hAnsi="Wingdings 3" w:hint="default"/>
      </w:rPr>
    </w:lvl>
    <w:lvl w:ilvl="3" w:tplc="895CF5D4" w:tentative="1">
      <w:start w:val="1"/>
      <w:numFmt w:val="bullet"/>
      <w:lvlText w:val=""/>
      <w:lvlJc w:val="left"/>
      <w:pPr>
        <w:tabs>
          <w:tab w:val="num" w:pos="2880"/>
        </w:tabs>
        <w:ind w:left="2880" w:hanging="360"/>
      </w:pPr>
      <w:rPr>
        <w:rFonts w:ascii="Wingdings 3" w:hAnsi="Wingdings 3" w:hint="default"/>
      </w:rPr>
    </w:lvl>
    <w:lvl w:ilvl="4" w:tplc="6A4EA22C" w:tentative="1">
      <w:start w:val="1"/>
      <w:numFmt w:val="bullet"/>
      <w:lvlText w:val=""/>
      <w:lvlJc w:val="left"/>
      <w:pPr>
        <w:tabs>
          <w:tab w:val="num" w:pos="3600"/>
        </w:tabs>
        <w:ind w:left="3600" w:hanging="360"/>
      </w:pPr>
      <w:rPr>
        <w:rFonts w:ascii="Wingdings 3" w:hAnsi="Wingdings 3" w:hint="default"/>
      </w:rPr>
    </w:lvl>
    <w:lvl w:ilvl="5" w:tplc="11AE8070" w:tentative="1">
      <w:start w:val="1"/>
      <w:numFmt w:val="bullet"/>
      <w:lvlText w:val=""/>
      <w:lvlJc w:val="left"/>
      <w:pPr>
        <w:tabs>
          <w:tab w:val="num" w:pos="4320"/>
        </w:tabs>
        <w:ind w:left="4320" w:hanging="360"/>
      </w:pPr>
      <w:rPr>
        <w:rFonts w:ascii="Wingdings 3" w:hAnsi="Wingdings 3" w:hint="default"/>
      </w:rPr>
    </w:lvl>
    <w:lvl w:ilvl="6" w:tplc="EE967014" w:tentative="1">
      <w:start w:val="1"/>
      <w:numFmt w:val="bullet"/>
      <w:lvlText w:val=""/>
      <w:lvlJc w:val="left"/>
      <w:pPr>
        <w:tabs>
          <w:tab w:val="num" w:pos="5040"/>
        </w:tabs>
        <w:ind w:left="5040" w:hanging="360"/>
      </w:pPr>
      <w:rPr>
        <w:rFonts w:ascii="Wingdings 3" w:hAnsi="Wingdings 3" w:hint="default"/>
      </w:rPr>
    </w:lvl>
    <w:lvl w:ilvl="7" w:tplc="4C4C8900" w:tentative="1">
      <w:start w:val="1"/>
      <w:numFmt w:val="bullet"/>
      <w:lvlText w:val=""/>
      <w:lvlJc w:val="left"/>
      <w:pPr>
        <w:tabs>
          <w:tab w:val="num" w:pos="5760"/>
        </w:tabs>
        <w:ind w:left="5760" w:hanging="360"/>
      </w:pPr>
      <w:rPr>
        <w:rFonts w:ascii="Wingdings 3" w:hAnsi="Wingdings 3" w:hint="default"/>
      </w:rPr>
    </w:lvl>
    <w:lvl w:ilvl="8" w:tplc="34B46856" w:tentative="1">
      <w:start w:val="1"/>
      <w:numFmt w:val="bullet"/>
      <w:lvlText w:val=""/>
      <w:lvlJc w:val="left"/>
      <w:pPr>
        <w:tabs>
          <w:tab w:val="num" w:pos="6480"/>
        </w:tabs>
        <w:ind w:left="6480" w:hanging="360"/>
      </w:pPr>
      <w:rPr>
        <w:rFonts w:ascii="Wingdings 3" w:hAnsi="Wingdings 3" w:hint="default"/>
      </w:rPr>
    </w:lvl>
  </w:abstractNum>
  <w:num w:numId="1">
    <w:abstractNumId w:val="5"/>
  </w:num>
  <w:num w:numId="2">
    <w:abstractNumId w:val="2"/>
  </w:num>
  <w:num w:numId="3">
    <w:abstractNumId w:val="7"/>
  </w:num>
  <w:num w:numId="4">
    <w:abstractNumId w:val="3"/>
  </w:num>
  <w:num w:numId="5">
    <w:abstractNumId w:val="4"/>
  </w:num>
  <w:num w:numId="6">
    <w:abstractNumId w:val="6"/>
  </w:num>
  <w:num w:numId="7">
    <w:abstractNumId w:val="8"/>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296"/>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E4E6F"/>
    <w:rsid w:val="00052A73"/>
    <w:rsid w:val="000916C6"/>
    <w:rsid w:val="000C3E87"/>
    <w:rsid w:val="001577A6"/>
    <w:rsid w:val="002366CD"/>
    <w:rsid w:val="00241BFE"/>
    <w:rsid w:val="002E0961"/>
    <w:rsid w:val="003350D7"/>
    <w:rsid w:val="003B072B"/>
    <w:rsid w:val="003D7F1C"/>
    <w:rsid w:val="003E4E33"/>
    <w:rsid w:val="00472E19"/>
    <w:rsid w:val="004852BC"/>
    <w:rsid w:val="004D0066"/>
    <w:rsid w:val="00566526"/>
    <w:rsid w:val="006D3ECD"/>
    <w:rsid w:val="007129B7"/>
    <w:rsid w:val="00713CE0"/>
    <w:rsid w:val="00735D79"/>
    <w:rsid w:val="00761BFA"/>
    <w:rsid w:val="00776061"/>
    <w:rsid w:val="007B67CE"/>
    <w:rsid w:val="007E4E6F"/>
    <w:rsid w:val="008237BB"/>
    <w:rsid w:val="00853D1C"/>
    <w:rsid w:val="00881D3D"/>
    <w:rsid w:val="008A6F95"/>
    <w:rsid w:val="008C241F"/>
    <w:rsid w:val="00921324"/>
    <w:rsid w:val="00985FB4"/>
    <w:rsid w:val="009B6517"/>
    <w:rsid w:val="00A06B68"/>
    <w:rsid w:val="00A46E8D"/>
    <w:rsid w:val="00A651B0"/>
    <w:rsid w:val="00A87F2C"/>
    <w:rsid w:val="00B43879"/>
    <w:rsid w:val="00B5024A"/>
    <w:rsid w:val="00B63B63"/>
    <w:rsid w:val="00B76B3D"/>
    <w:rsid w:val="00C12D36"/>
    <w:rsid w:val="00C659DE"/>
    <w:rsid w:val="00C91319"/>
    <w:rsid w:val="00E93ED5"/>
    <w:rsid w:val="00EA2E6A"/>
    <w:rsid w:val="00EB6B76"/>
    <w:rsid w:val="00F31FD4"/>
    <w:rsid w:val="00F613E0"/>
    <w:rsid w:val="00F640D3"/>
    <w:rsid w:val="00FA6A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71DEAF-0598-4F4A-8718-5ACB55AC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241F"/>
  </w:style>
  <w:style w:type="paragraph" w:styleId="Antrat3">
    <w:name w:val="heading 3"/>
    <w:basedOn w:val="prastasis"/>
    <w:link w:val="Antrat3Diagrama"/>
    <w:uiPriority w:val="1"/>
    <w:qFormat/>
    <w:rsid w:val="00F640D3"/>
    <w:pPr>
      <w:widowControl w:val="0"/>
      <w:autoSpaceDE w:val="0"/>
      <w:autoSpaceDN w:val="0"/>
      <w:spacing w:after="0" w:line="240" w:lineRule="auto"/>
      <w:ind w:left="221"/>
      <w:jc w:val="center"/>
      <w:outlineLvl w:val="2"/>
    </w:pPr>
    <w:rPr>
      <w:rFonts w:ascii="Times New Roman" w:eastAsia="Times New Roman" w:hAnsi="Times New Roman" w:cs="Times New Roman"/>
      <w:b/>
      <w:bCs/>
      <w:sz w:val="24"/>
      <w:szCs w:val="24"/>
      <w:lang w:eastAsia="en-US"/>
    </w:rPr>
  </w:style>
  <w:style w:type="paragraph" w:styleId="Antrat4">
    <w:name w:val="heading 4"/>
    <w:basedOn w:val="prastasis"/>
    <w:next w:val="prastasis"/>
    <w:link w:val="Antrat4Diagrama"/>
    <w:uiPriority w:val="9"/>
    <w:semiHidden/>
    <w:unhideWhenUsed/>
    <w:qFormat/>
    <w:rsid w:val="00E93ED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E4E6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E4E6F"/>
    <w:rPr>
      <w:rFonts w:ascii="Tahoma" w:hAnsi="Tahoma" w:cs="Tahoma"/>
      <w:sz w:val="16"/>
      <w:szCs w:val="16"/>
    </w:rPr>
  </w:style>
  <w:style w:type="paragraph" w:styleId="Antrats">
    <w:name w:val="header"/>
    <w:basedOn w:val="prastasis"/>
    <w:link w:val="AntratsDiagrama"/>
    <w:uiPriority w:val="99"/>
    <w:semiHidden/>
    <w:unhideWhenUsed/>
    <w:rsid w:val="007E4E6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7E4E6F"/>
  </w:style>
  <w:style w:type="paragraph" w:styleId="Porat">
    <w:name w:val="footer"/>
    <w:basedOn w:val="prastasis"/>
    <w:link w:val="PoratDiagrama"/>
    <w:uiPriority w:val="99"/>
    <w:semiHidden/>
    <w:unhideWhenUsed/>
    <w:rsid w:val="007E4E6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E4E6F"/>
  </w:style>
  <w:style w:type="character" w:styleId="Hipersaitas">
    <w:name w:val="Hyperlink"/>
    <w:basedOn w:val="Numatytasispastraiposriftas"/>
    <w:uiPriority w:val="99"/>
    <w:semiHidden/>
    <w:unhideWhenUsed/>
    <w:rsid w:val="007E4E6F"/>
    <w:rPr>
      <w:color w:val="0000FF"/>
      <w:u w:val="single"/>
    </w:rPr>
  </w:style>
  <w:style w:type="paragraph" w:styleId="Sraopastraipa">
    <w:name w:val="List Paragraph"/>
    <w:basedOn w:val="prastasis"/>
    <w:uiPriority w:val="1"/>
    <w:qFormat/>
    <w:rsid w:val="007129B7"/>
    <w:pPr>
      <w:ind w:left="720"/>
      <w:contextualSpacing/>
    </w:pPr>
  </w:style>
  <w:style w:type="paragraph" w:customStyle="1" w:styleId="Default">
    <w:name w:val="Default"/>
    <w:rsid w:val="007129B7"/>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761BF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uiPriority w:val="1"/>
    <w:rsid w:val="00F640D3"/>
    <w:rPr>
      <w:rFonts w:ascii="Times New Roman" w:eastAsia="Times New Roman" w:hAnsi="Times New Roman" w:cs="Times New Roman"/>
      <w:b/>
      <w:bCs/>
      <w:sz w:val="24"/>
      <w:szCs w:val="24"/>
      <w:lang w:eastAsia="en-US"/>
    </w:rPr>
  </w:style>
  <w:style w:type="paragraph" w:styleId="Pagrindinistekstas">
    <w:name w:val="Body Text"/>
    <w:basedOn w:val="prastasis"/>
    <w:link w:val="PagrindinistekstasDiagrama"/>
    <w:uiPriority w:val="1"/>
    <w:qFormat/>
    <w:rsid w:val="00F640D3"/>
    <w:pPr>
      <w:widowControl w:val="0"/>
      <w:autoSpaceDE w:val="0"/>
      <w:autoSpaceDN w:val="0"/>
      <w:spacing w:after="0" w:line="240" w:lineRule="auto"/>
    </w:pPr>
    <w:rPr>
      <w:rFonts w:ascii="Liberation Serif" w:eastAsia="Liberation Serif" w:hAnsi="Liberation Serif" w:cs="Liberation Serif"/>
      <w:lang w:eastAsia="en-US"/>
    </w:rPr>
  </w:style>
  <w:style w:type="character" w:customStyle="1" w:styleId="PagrindinistekstasDiagrama">
    <w:name w:val="Pagrindinis tekstas Diagrama"/>
    <w:basedOn w:val="Numatytasispastraiposriftas"/>
    <w:link w:val="Pagrindinistekstas"/>
    <w:uiPriority w:val="1"/>
    <w:rsid w:val="00F640D3"/>
    <w:rPr>
      <w:rFonts w:ascii="Liberation Serif" w:eastAsia="Liberation Serif" w:hAnsi="Liberation Serif" w:cs="Liberation Serif"/>
      <w:lang w:eastAsia="en-US"/>
    </w:rPr>
  </w:style>
  <w:style w:type="paragraph" w:customStyle="1" w:styleId="TableParagraph">
    <w:name w:val="Table Paragraph"/>
    <w:basedOn w:val="prastasis"/>
    <w:uiPriority w:val="1"/>
    <w:qFormat/>
    <w:rsid w:val="00985FB4"/>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Antrat4Diagrama">
    <w:name w:val="Antraštė 4 Diagrama"/>
    <w:basedOn w:val="Numatytasispastraiposriftas"/>
    <w:link w:val="Antrat4"/>
    <w:uiPriority w:val="9"/>
    <w:semiHidden/>
    <w:rsid w:val="00E93ED5"/>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52498">
      <w:bodyDiv w:val="1"/>
      <w:marLeft w:val="0"/>
      <w:marRight w:val="0"/>
      <w:marTop w:val="0"/>
      <w:marBottom w:val="0"/>
      <w:divBdr>
        <w:top w:val="none" w:sz="0" w:space="0" w:color="auto"/>
        <w:left w:val="none" w:sz="0" w:space="0" w:color="auto"/>
        <w:bottom w:val="none" w:sz="0" w:space="0" w:color="auto"/>
        <w:right w:val="none" w:sz="0" w:space="0" w:color="auto"/>
      </w:divBdr>
    </w:div>
    <w:div w:id="321395054">
      <w:bodyDiv w:val="1"/>
      <w:marLeft w:val="0"/>
      <w:marRight w:val="0"/>
      <w:marTop w:val="0"/>
      <w:marBottom w:val="0"/>
      <w:divBdr>
        <w:top w:val="none" w:sz="0" w:space="0" w:color="auto"/>
        <w:left w:val="none" w:sz="0" w:space="0" w:color="auto"/>
        <w:bottom w:val="none" w:sz="0" w:space="0" w:color="auto"/>
        <w:right w:val="none" w:sz="0" w:space="0" w:color="auto"/>
      </w:divBdr>
      <w:divsChild>
        <w:div w:id="187375191">
          <w:marLeft w:val="547"/>
          <w:marRight w:val="0"/>
          <w:marTop w:val="200"/>
          <w:marBottom w:val="0"/>
          <w:divBdr>
            <w:top w:val="none" w:sz="0" w:space="0" w:color="auto"/>
            <w:left w:val="none" w:sz="0" w:space="0" w:color="auto"/>
            <w:bottom w:val="none" w:sz="0" w:space="0" w:color="auto"/>
            <w:right w:val="none" w:sz="0" w:space="0" w:color="auto"/>
          </w:divBdr>
        </w:div>
        <w:div w:id="80180070">
          <w:marLeft w:val="547"/>
          <w:marRight w:val="0"/>
          <w:marTop w:val="200"/>
          <w:marBottom w:val="0"/>
          <w:divBdr>
            <w:top w:val="none" w:sz="0" w:space="0" w:color="auto"/>
            <w:left w:val="none" w:sz="0" w:space="0" w:color="auto"/>
            <w:bottom w:val="none" w:sz="0" w:space="0" w:color="auto"/>
            <w:right w:val="none" w:sz="0" w:space="0" w:color="auto"/>
          </w:divBdr>
        </w:div>
        <w:div w:id="1156604922">
          <w:marLeft w:val="547"/>
          <w:marRight w:val="0"/>
          <w:marTop w:val="200"/>
          <w:marBottom w:val="0"/>
          <w:divBdr>
            <w:top w:val="none" w:sz="0" w:space="0" w:color="auto"/>
            <w:left w:val="none" w:sz="0" w:space="0" w:color="auto"/>
            <w:bottom w:val="none" w:sz="0" w:space="0" w:color="auto"/>
            <w:right w:val="none" w:sz="0" w:space="0" w:color="auto"/>
          </w:divBdr>
        </w:div>
      </w:divsChild>
    </w:div>
    <w:div w:id="1796291494">
      <w:bodyDiv w:val="1"/>
      <w:marLeft w:val="0"/>
      <w:marRight w:val="0"/>
      <w:marTop w:val="0"/>
      <w:marBottom w:val="0"/>
      <w:divBdr>
        <w:top w:val="none" w:sz="0" w:space="0" w:color="auto"/>
        <w:left w:val="none" w:sz="0" w:space="0" w:color="auto"/>
        <w:bottom w:val="none" w:sz="0" w:space="0" w:color="auto"/>
        <w:right w:val="none" w:sz="0" w:space="0" w:color="auto"/>
      </w:divBdr>
      <w:divsChild>
        <w:div w:id="94681665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12</Pages>
  <Words>14185</Words>
  <Characters>8086</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Asta Cicėnienė</cp:lastModifiedBy>
  <cp:revision>32</cp:revision>
  <dcterms:created xsi:type="dcterms:W3CDTF">2021-03-26T07:09:00Z</dcterms:created>
  <dcterms:modified xsi:type="dcterms:W3CDTF">2021-11-15T09:46:00Z</dcterms:modified>
</cp:coreProperties>
</file>